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61" w:rsidRDefault="00C43BB3">
      <w:pPr>
        <w:spacing w:before="140" w:line="219" w:lineRule="auto"/>
        <w:ind w:left="4371"/>
        <w:rPr>
          <w:rFonts w:ascii="宋体" w:eastAsia="宋体" w:hAnsi="宋体" w:cs="宋体"/>
          <w:b/>
          <w:bCs/>
          <w:spacing w:val="6"/>
          <w:sz w:val="38"/>
          <w:szCs w:val="38"/>
          <w:lang w:eastAsia="zh-CN"/>
        </w:rPr>
      </w:pPr>
      <w:r>
        <w:rPr>
          <w:rFonts w:ascii="宋体" w:eastAsia="宋体" w:hAnsi="宋体" w:cs="宋体"/>
          <w:b/>
          <w:bCs/>
          <w:spacing w:val="-9"/>
          <w:sz w:val="43"/>
          <w:szCs w:val="43"/>
          <w:lang w:eastAsia="zh-CN"/>
        </w:rPr>
        <w:t>民办中小学年度检查指标体系</w:t>
      </w:r>
      <w:r>
        <w:rPr>
          <w:rFonts w:ascii="宋体" w:eastAsia="宋体" w:hAnsi="宋体" w:cs="宋体"/>
          <w:b/>
          <w:bCs/>
          <w:spacing w:val="6"/>
          <w:sz w:val="38"/>
          <w:szCs w:val="38"/>
          <w:lang w:eastAsia="zh-CN"/>
        </w:rPr>
        <w:t>(试行)</w:t>
      </w:r>
    </w:p>
    <w:p w:rsidR="00975861" w:rsidRDefault="00C43BB3">
      <w:pPr>
        <w:spacing w:before="229"/>
        <w:rPr>
          <w:u w:val="single"/>
          <w:lang w:eastAsia="zh-CN"/>
        </w:rPr>
      </w:pPr>
      <w:r>
        <w:rPr>
          <w:rFonts w:hint="eastAsia"/>
          <w:lang w:eastAsia="zh-CN"/>
        </w:rPr>
        <w:t>学校（幼儿园）：</w:t>
      </w:r>
    </w:p>
    <w:tbl>
      <w:tblPr>
        <w:tblStyle w:val="TableNormal"/>
        <w:tblW w:w="1459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09"/>
        <w:gridCol w:w="5386"/>
        <w:gridCol w:w="4322"/>
        <w:gridCol w:w="2643"/>
        <w:gridCol w:w="825"/>
      </w:tblGrid>
      <w:tr w:rsidR="00975861">
        <w:trPr>
          <w:trHeight w:val="693"/>
        </w:trPr>
        <w:tc>
          <w:tcPr>
            <w:tcW w:w="709" w:type="dxa"/>
          </w:tcPr>
          <w:p w:rsidR="00975861" w:rsidRDefault="00C43BB3">
            <w:pPr>
              <w:pStyle w:val="TableText"/>
            </w:pPr>
            <w:r>
              <w:t>一级</w:t>
            </w:r>
          </w:p>
          <w:p w:rsidR="00975861" w:rsidRDefault="00C43BB3">
            <w:pPr>
              <w:pStyle w:val="TableText"/>
            </w:pPr>
            <w:r>
              <w:t>指标</w:t>
            </w:r>
          </w:p>
        </w:tc>
        <w:tc>
          <w:tcPr>
            <w:tcW w:w="709" w:type="dxa"/>
          </w:tcPr>
          <w:p w:rsidR="00975861" w:rsidRDefault="00C43BB3">
            <w:pPr>
              <w:pStyle w:val="TableText"/>
            </w:pPr>
            <w:r>
              <w:t>二级</w:t>
            </w:r>
          </w:p>
          <w:p w:rsidR="00975861" w:rsidRDefault="00C43BB3">
            <w:pPr>
              <w:pStyle w:val="TableText"/>
            </w:pPr>
            <w:r>
              <w:t>指标</w:t>
            </w:r>
          </w:p>
        </w:tc>
        <w:tc>
          <w:tcPr>
            <w:tcW w:w="5386" w:type="dxa"/>
          </w:tcPr>
          <w:p w:rsidR="00975861" w:rsidRDefault="00C43BB3">
            <w:pPr>
              <w:pStyle w:val="TableText"/>
            </w:pPr>
            <w:r>
              <w:t>指标观测点</w:t>
            </w:r>
          </w:p>
        </w:tc>
        <w:tc>
          <w:tcPr>
            <w:tcW w:w="4322" w:type="dxa"/>
          </w:tcPr>
          <w:p w:rsidR="00975861" w:rsidRDefault="00C43BB3">
            <w:pPr>
              <w:pStyle w:val="TableText"/>
            </w:pPr>
            <w:r>
              <w:t>建议一般关注情形</w:t>
            </w:r>
          </w:p>
        </w:tc>
        <w:tc>
          <w:tcPr>
            <w:tcW w:w="2643" w:type="dxa"/>
          </w:tcPr>
          <w:p w:rsidR="00975861" w:rsidRDefault="00C43BB3">
            <w:pPr>
              <w:pStyle w:val="TableText"/>
            </w:pPr>
            <w:r>
              <w:t>建议重点关注情形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b/>
                <w:bCs/>
                <w:spacing w:val="1"/>
                <w:lang w:eastAsia="zh-CN"/>
              </w:rPr>
            </w:pPr>
          </w:p>
          <w:p w:rsidR="00975861" w:rsidRDefault="00C43BB3">
            <w:pPr>
              <w:kinsoku/>
              <w:autoSpaceDE/>
              <w:autoSpaceDN/>
              <w:adjustRightInd/>
              <w:snapToGrid/>
              <w:jc w:val="center"/>
              <w:textAlignment w:val="auto"/>
            </w:pPr>
            <w:r>
              <w:rPr>
                <w:rFonts w:hint="eastAsia"/>
                <w:b/>
                <w:bCs/>
                <w:spacing w:val="1"/>
                <w:lang w:eastAsia="zh-CN"/>
              </w:rPr>
              <w:t>分数</w:t>
            </w:r>
          </w:p>
        </w:tc>
      </w:tr>
      <w:tr w:rsidR="00975861">
        <w:trPr>
          <w:trHeight w:val="1697"/>
        </w:trPr>
        <w:tc>
          <w:tcPr>
            <w:tcW w:w="709" w:type="dxa"/>
            <w:vMerge w:val="restart"/>
            <w:tcBorders>
              <w:bottom w:val="nil"/>
            </w:tcBorders>
          </w:tcPr>
          <w:p w:rsidR="00975861" w:rsidRDefault="00975861">
            <w:pPr>
              <w:spacing w:line="248" w:lineRule="auto"/>
            </w:pPr>
          </w:p>
          <w:p w:rsidR="00975861" w:rsidRDefault="00975861">
            <w:pPr>
              <w:spacing w:line="248" w:lineRule="auto"/>
            </w:pPr>
          </w:p>
          <w:p w:rsidR="00975861" w:rsidRDefault="00975861">
            <w:pPr>
              <w:spacing w:line="248" w:lineRule="auto"/>
            </w:pPr>
          </w:p>
          <w:p w:rsidR="00975861" w:rsidRDefault="00975861">
            <w:pPr>
              <w:spacing w:line="248" w:lineRule="auto"/>
            </w:pPr>
          </w:p>
          <w:p w:rsidR="00975861" w:rsidRDefault="00975861">
            <w:pPr>
              <w:spacing w:line="249" w:lineRule="auto"/>
            </w:pPr>
          </w:p>
          <w:p w:rsidR="00975861" w:rsidRDefault="00975861">
            <w:pPr>
              <w:spacing w:line="249" w:lineRule="auto"/>
            </w:pPr>
          </w:p>
          <w:p w:rsidR="00975861" w:rsidRDefault="00975861">
            <w:pPr>
              <w:spacing w:line="249" w:lineRule="auto"/>
            </w:pPr>
          </w:p>
          <w:p w:rsidR="00975861" w:rsidRDefault="00975861">
            <w:pPr>
              <w:spacing w:line="249" w:lineRule="auto"/>
            </w:pPr>
          </w:p>
          <w:p w:rsidR="00975861" w:rsidRDefault="00975861">
            <w:pPr>
              <w:spacing w:line="249" w:lineRule="auto"/>
            </w:pPr>
          </w:p>
          <w:p w:rsidR="00975861" w:rsidRDefault="00C43BB3">
            <w:pPr>
              <w:pStyle w:val="TableText"/>
            </w:pPr>
            <w:r>
              <w:t>一、</w:t>
            </w:r>
          </w:p>
          <w:p w:rsidR="00975861" w:rsidRDefault="00C43BB3">
            <w:pPr>
              <w:pStyle w:val="TableText"/>
            </w:pPr>
            <w:r>
              <w:t>党的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建设</w:t>
            </w:r>
          </w:p>
          <w:p w:rsidR="00975861" w:rsidRDefault="00975861">
            <w:pPr>
              <w:pStyle w:val="TableText"/>
              <w:rPr>
                <w:lang w:eastAsia="zh-CN"/>
              </w:rPr>
            </w:pPr>
          </w:p>
          <w:p w:rsidR="00975861" w:rsidRDefault="00C43BB3">
            <w:pPr>
              <w:pStyle w:val="TableText"/>
              <w:rPr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15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分</w:t>
            </w:r>
          </w:p>
        </w:tc>
        <w:tc>
          <w:tcPr>
            <w:tcW w:w="709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spacing w:val="-19"/>
                <w:w w:val="97"/>
              </w:rPr>
              <w:t>(一)</w:t>
            </w:r>
            <w:r>
              <w:rPr>
                <w:spacing w:val="5"/>
              </w:rPr>
              <w:t>办学</w:t>
            </w:r>
            <w:r>
              <w:t xml:space="preserve"> 方向</w:t>
            </w:r>
            <w:r>
              <w:rPr>
                <w:rFonts w:hint="eastAsia"/>
                <w:lang w:eastAsia="zh-CN"/>
              </w:rPr>
              <w:t>（2分）</w:t>
            </w:r>
          </w:p>
        </w:tc>
        <w:tc>
          <w:tcPr>
            <w:tcW w:w="538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1.全面贯彻党的教育方针，坚持社会主义办学方向，落实立德 树人根本任务，培养德智体美劳全面发展的社会主义建设者和接班人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4322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1.未在校园醒目处悬挂、张贴或以其他方 式宣传展示党的教育方针，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2.宣传展示党的教育方针内容不准确，或 以举办者、管理者个人理念、语录代替党 的教育方针</w:t>
            </w:r>
          </w:p>
        </w:tc>
        <w:tc>
          <w:tcPr>
            <w:tcW w:w="264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1.办学严重偏离社会主义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办学方向。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2.发生重大意识形态事件 和安全稳定事件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  <w:tr w:rsidR="00975861">
        <w:trPr>
          <w:trHeight w:val="1717"/>
        </w:trPr>
        <w:tc>
          <w:tcPr>
            <w:tcW w:w="709" w:type="dxa"/>
            <w:vMerge/>
            <w:tcBorders>
              <w:top w:val="nil"/>
              <w:bottom w:val="nil"/>
            </w:tcBorders>
          </w:tcPr>
          <w:p w:rsidR="00975861" w:rsidRDefault="00975861">
            <w:pPr>
              <w:rPr>
                <w:lang w:eastAsia="zh-CN"/>
              </w:rPr>
            </w:pPr>
          </w:p>
        </w:tc>
        <w:tc>
          <w:tcPr>
            <w:tcW w:w="709" w:type="dxa"/>
          </w:tcPr>
          <w:p w:rsidR="00975861" w:rsidRDefault="00C43BB3">
            <w:pPr>
              <w:pStyle w:val="TableText"/>
            </w:pPr>
            <w:r>
              <w:t>(二)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党组织</w:t>
            </w:r>
            <w:r>
              <w:rPr>
                <w:spacing w:val="4"/>
              </w:rPr>
              <w:t>建设</w:t>
            </w:r>
            <w:r>
              <w:rPr>
                <w:rFonts w:hint="eastAsia"/>
                <w:lang w:eastAsia="zh-CN"/>
              </w:rPr>
              <w:t>（2分）</w:t>
            </w:r>
          </w:p>
        </w:tc>
        <w:tc>
          <w:tcPr>
            <w:tcW w:w="538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1.有3名以上正式党员，按规定建立党组织，按期换届。党员 人数不足3名或者暂不具备建立党组织条件的，依规开展党的工作。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2.管理体制清晰，隶属关系明确，组织体系健全，按规定配备党组织负责人和党务工作者</w:t>
            </w:r>
          </w:p>
        </w:tc>
        <w:tc>
          <w:tcPr>
            <w:tcW w:w="4322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1.党组织设置不符合相关要求。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2.因学校自身原因，导致党组织隶属关系 不明确、组织体系不健全，党组织负责人或党务工作者配备不符合要求</w:t>
            </w:r>
          </w:p>
        </w:tc>
        <w:tc>
          <w:tcPr>
            <w:tcW w:w="264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1.未按规定设立党组织或 开展党的工作，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2.不具备建立党组织条件  的学校，没有采取有效措施 抓好党的工作覆盖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  <w:tr w:rsidR="00975861">
        <w:trPr>
          <w:trHeight w:val="90"/>
        </w:trPr>
        <w:tc>
          <w:tcPr>
            <w:tcW w:w="709" w:type="dxa"/>
            <w:vMerge/>
            <w:tcBorders>
              <w:top w:val="nil"/>
            </w:tcBorders>
          </w:tcPr>
          <w:p w:rsidR="00975861" w:rsidRDefault="00975861">
            <w:pPr>
              <w:rPr>
                <w:lang w:eastAsia="zh-CN"/>
              </w:rPr>
            </w:pPr>
          </w:p>
        </w:tc>
        <w:tc>
          <w:tcPr>
            <w:tcW w:w="709" w:type="dxa"/>
          </w:tcPr>
          <w:p w:rsidR="00975861" w:rsidRDefault="00C43BB3">
            <w:pPr>
              <w:pStyle w:val="TableText"/>
              <w:rPr>
                <w:spacing w:val="4"/>
                <w:lang w:eastAsia="zh-CN"/>
              </w:rPr>
            </w:pPr>
            <w:r>
              <w:t xml:space="preserve">(三) </w:t>
            </w:r>
            <w:r>
              <w:rPr>
                <w:spacing w:val="12"/>
              </w:rPr>
              <w:t>作用</w:t>
            </w:r>
            <w:r>
              <w:rPr>
                <w:spacing w:val="4"/>
              </w:rPr>
              <w:t>发挥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（3分）</w:t>
            </w:r>
          </w:p>
        </w:tc>
        <w:tc>
          <w:tcPr>
            <w:tcW w:w="538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1.在学校章程中明确党组织的设置形式、地位作用、取责权限、 参与决策机制和党务工作机构、人员配备、经费保障等内容。 2.推进“双向进入、交叉任职”,党组织书记通过法定程序进  入学校萱(理)事会，办学规模大、党员人数多的学校，符合条件的专职副书记也要进入董(理)事会。党组织班子成员应按照学校章程进入行政管理层，党员校长、副校长等行政领导班子成员，可按照党内有关规定进入党组织班子。党组织班子成员 进入监督机构。</w:t>
            </w:r>
          </w:p>
        </w:tc>
        <w:tc>
          <w:tcPr>
            <w:tcW w:w="4322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1.学校章程中未体现党组织建设情况、主要职责等内容。</w:t>
            </w:r>
          </w:p>
          <w:p w:rsidR="00975861" w:rsidRDefault="00C43BB3">
            <w:pPr>
              <w:pStyle w:val="TableText"/>
              <w:numPr>
                <w:ilvl w:val="0"/>
                <w:numId w:val="1"/>
              </w:numPr>
              <w:rPr>
                <w:lang w:eastAsia="zh-CN"/>
              </w:rPr>
            </w:pPr>
            <w:r>
              <w:rPr>
                <w:lang w:eastAsia="zh-CN"/>
              </w:rPr>
              <w:t>党组织未能按规定参与决策实施监督。</w:t>
            </w:r>
          </w:p>
          <w:p w:rsidR="00975861" w:rsidRDefault="00C43BB3">
            <w:pPr>
              <w:pStyle w:val="TableText"/>
              <w:ind w:left="81" w:firstLine="0"/>
              <w:rPr>
                <w:lang w:eastAsia="zh-CN"/>
              </w:rPr>
            </w:pPr>
            <w:r>
              <w:rPr>
                <w:lang w:eastAsia="zh-CN"/>
              </w:rPr>
              <w:t>3.党组织参与决策监督的机制不完善，制度不健全。</w:t>
            </w:r>
          </w:p>
        </w:tc>
        <w:tc>
          <w:tcPr>
            <w:tcW w:w="264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1.党组织班子成员未能按  规定进入决策机构，党组织 未对学校重大事项进行政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治把关。</w:t>
            </w:r>
          </w:p>
          <w:p w:rsidR="00975861" w:rsidRDefault="00975861">
            <w:pPr>
              <w:pStyle w:val="TableText"/>
              <w:rPr>
                <w:lang w:eastAsia="zh-CN"/>
              </w:rPr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</w:tbl>
    <w:p w:rsidR="00975861" w:rsidRDefault="00975861">
      <w:pPr>
        <w:rPr>
          <w:lang w:eastAsia="zh-CN"/>
        </w:rPr>
      </w:pPr>
    </w:p>
    <w:p w:rsidR="00975861" w:rsidRDefault="00975861">
      <w:pPr>
        <w:rPr>
          <w:lang w:eastAsia="zh-CN"/>
        </w:rPr>
        <w:sectPr w:rsidR="00975861">
          <w:footerReference w:type="default" r:id="rId7"/>
          <w:pgSz w:w="16839" w:h="11907" w:orient="landscape"/>
          <w:pgMar w:top="1003" w:right="963" w:bottom="1124" w:left="1276" w:header="0" w:footer="807" w:gutter="0"/>
          <w:cols w:space="720"/>
          <w:docGrid w:linePitch="286"/>
        </w:sectPr>
      </w:pPr>
    </w:p>
    <w:tbl>
      <w:tblPr>
        <w:tblStyle w:val="TableNormal"/>
        <w:tblW w:w="145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4"/>
        <w:gridCol w:w="829"/>
        <w:gridCol w:w="5666"/>
        <w:gridCol w:w="3484"/>
        <w:gridCol w:w="3036"/>
        <w:gridCol w:w="720"/>
      </w:tblGrid>
      <w:tr w:rsidR="00975861">
        <w:trPr>
          <w:trHeight w:val="724"/>
        </w:trPr>
        <w:tc>
          <w:tcPr>
            <w:tcW w:w="794" w:type="dxa"/>
          </w:tcPr>
          <w:p w:rsidR="00975861" w:rsidRDefault="00C43BB3">
            <w:pPr>
              <w:pStyle w:val="TableText"/>
            </w:pPr>
            <w:r>
              <w:lastRenderedPageBreak/>
              <w:t>一级 指标</w:t>
            </w:r>
          </w:p>
        </w:tc>
        <w:tc>
          <w:tcPr>
            <w:tcW w:w="829" w:type="dxa"/>
          </w:tcPr>
          <w:p w:rsidR="00975861" w:rsidRDefault="00C43BB3">
            <w:pPr>
              <w:pStyle w:val="TableText"/>
            </w:pPr>
            <w:r>
              <w:t>二级 指标</w:t>
            </w:r>
          </w:p>
        </w:tc>
        <w:tc>
          <w:tcPr>
            <w:tcW w:w="5666" w:type="dxa"/>
          </w:tcPr>
          <w:p w:rsidR="00975861" w:rsidRDefault="00C43BB3">
            <w:pPr>
              <w:pStyle w:val="TableText"/>
            </w:pPr>
            <w:r>
              <w:t>指标观测点</w:t>
            </w:r>
          </w:p>
        </w:tc>
        <w:tc>
          <w:tcPr>
            <w:tcW w:w="3484" w:type="dxa"/>
          </w:tcPr>
          <w:p w:rsidR="00975861" w:rsidRDefault="00C43BB3">
            <w:pPr>
              <w:pStyle w:val="TableText"/>
            </w:pPr>
            <w:r>
              <w:t>建议一般关注情形</w:t>
            </w:r>
          </w:p>
        </w:tc>
        <w:tc>
          <w:tcPr>
            <w:tcW w:w="3036" w:type="dxa"/>
          </w:tcPr>
          <w:p w:rsidR="00975861" w:rsidRDefault="00C43BB3">
            <w:pPr>
              <w:pStyle w:val="TableText"/>
            </w:pPr>
            <w:r>
              <w:t>建议重点关注情形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C43BB3">
            <w:pPr>
              <w:kinsoku/>
              <w:autoSpaceDE/>
              <w:autoSpaceDN/>
              <w:adjustRightInd/>
              <w:snapToGrid/>
              <w:textAlignment w:val="auto"/>
            </w:pPr>
            <w:r>
              <w:t>分数</w:t>
            </w:r>
          </w:p>
        </w:tc>
      </w:tr>
      <w:tr w:rsidR="00975861">
        <w:trPr>
          <w:trHeight w:val="2097"/>
        </w:trPr>
        <w:tc>
          <w:tcPr>
            <w:tcW w:w="794" w:type="dxa"/>
            <w:vMerge w:val="restart"/>
            <w:tcBorders>
              <w:bottom w:val="nil"/>
            </w:tcBorders>
          </w:tcPr>
          <w:p w:rsidR="00975861" w:rsidRDefault="00975861"/>
        </w:tc>
        <w:tc>
          <w:tcPr>
            <w:tcW w:w="829" w:type="dxa"/>
          </w:tcPr>
          <w:p w:rsidR="00975861" w:rsidRDefault="00975861">
            <w:pPr>
              <w:rPr>
                <w:lang w:eastAsia="zh-CN"/>
              </w:rPr>
            </w:pPr>
          </w:p>
          <w:p w:rsidR="00975861" w:rsidRDefault="00975861">
            <w:pPr>
              <w:rPr>
                <w:lang w:eastAsia="zh-CN"/>
              </w:rPr>
            </w:pPr>
          </w:p>
        </w:tc>
        <w:tc>
          <w:tcPr>
            <w:tcW w:w="566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3.涉及党的建设、思想政治工作和德育工作的事项，由党组织</w:t>
            </w:r>
            <w:r>
              <w:rPr>
                <w:spacing w:val="1"/>
                <w:lang w:eastAsia="zh-CN"/>
              </w:rPr>
              <w:t>会议研究决定；涉及发展规划、重要改革、人事安排和师生员</w:t>
            </w:r>
            <w:r>
              <w:rPr>
                <w:lang w:eastAsia="zh-CN"/>
              </w:rPr>
              <w:t xml:space="preserve"> 工切身利益等重大事项，党组织要参与讨论研究，经党组织会</w:t>
            </w:r>
            <w:r>
              <w:rPr>
                <w:spacing w:val="3"/>
                <w:lang w:eastAsia="zh-CN"/>
              </w:rPr>
              <w:t>议研究同意后，再提交董(理)事会作出决定；涉及教师引进</w:t>
            </w:r>
            <w:r>
              <w:rPr>
                <w:lang w:eastAsia="zh-CN"/>
              </w:rPr>
              <w:t>课程建设、教材选用、学术活动、对外交流等教育教学重要事</w:t>
            </w:r>
            <w:r>
              <w:rPr>
                <w:spacing w:val="2"/>
                <w:lang w:eastAsia="zh-CN"/>
              </w:rPr>
              <w:t>项，党组织要把好政治关</w:t>
            </w:r>
          </w:p>
        </w:tc>
        <w:tc>
          <w:tcPr>
            <w:tcW w:w="3484" w:type="dxa"/>
          </w:tcPr>
          <w:p w:rsidR="00975861" w:rsidRDefault="00975861">
            <w:pPr>
              <w:rPr>
                <w:lang w:eastAsia="zh-CN"/>
              </w:rPr>
            </w:pP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2.学校董(理)事会不支持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党组织开展工作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  <w:tr w:rsidR="00975861">
        <w:trPr>
          <w:trHeight w:val="2057"/>
        </w:trPr>
        <w:tc>
          <w:tcPr>
            <w:tcW w:w="794" w:type="dxa"/>
            <w:vMerge/>
            <w:tcBorders>
              <w:top w:val="nil"/>
              <w:bottom w:val="nil"/>
            </w:tcBorders>
          </w:tcPr>
          <w:p w:rsidR="00975861" w:rsidRDefault="00975861">
            <w:pPr>
              <w:rPr>
                <w:lang w:eastAsia="zh-CN"/>
              </w:rPr>
            </w:pPr>
          </w:p>
        </w:tc>
        <w:tc>
          <w:tcPr>
            <w:tcW w:w="829" w:type="dxa"/>
          </w:tcPr>
          <w:p w:rsidR="00975861" w:rsidRDefault="00975861">
            <w:pPr>
              <w:spacing w:line="288" w:lineRule="auto"/>
              <w:rPr>
                <w:lang w:eastAsia="zh-CN"/>
              </w:rPr>
            </w:pPr>
          </w:p>
          <w:p w:rsidR="00975861" w:rsidRDefault="00975861">
            <w:pPr>
              <w:spacing w:line="289" w:lineRule="auto"/>
              <w:rPr>
                <w:lang w:eastAsia="zh-CN"/>
              </w:rPr>
            </w:pPr>
          </w:p>
          <w:p w:rsidR="00975861" w:rsidRDefault="00C43BB3">
            <w:pPr>
              <w:pStyle w:val="TableText"/>
            </w:pPr>
            <w:r>
              <w:t>(四)</w:t>
            </w:r>
          </w:p>
          <w:p w:rsidR="00975861" w:rsidRDefault="00C43BB3">
            <w:pPr>
              <w:pStyle w:val="TableText"/>
            </w:pPr>
            <w:r>
              <w:t>保障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机制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（2分）</w:t>
            </w:r>
          </w:p>
        </w:tc>
        <w:tc>
          <w:tcPr>
            <w:tcW w:w="566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 xml:space="preserve">1.做好发展党员和党员教育管理服务工作，严格组织生活制度。2.党组织活动经费列入年度经费预算，保证必要支出。规范党  </w:t>
            </w:r>
            <w:r>
              <w:rPr>
                <w:spacing w:val="2"/>
                <w:lang w:eastAsia="zh-CN"/>
              </w:rPr>
              <w:t>费收缴与管理工作</w:t>
            </w:r>
          </w:p>
        </w:tc>
        <w:tc>
          <w:tcPr>
            <w:tcW w:w="3484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1.未按规定发展党员或开展党员教育管理</w:t>
            </w:r>
            <w:r>
              <w:rPr>
                <w:spacing w:val="9"/>
                <w:lang w:eastAsia="zh-CN"/>
              </w:rPr>
              <w:t>服务.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2.未按规定提供党组织活动经费，收缴管</w:t>
            </w:r>
            <w:r>
              <w:rPr>
                <w:spacing w:val="4"/>
                <w:lang w:eastAsia="zh-CN"/>
              </w:rPr>
              <w:t>理党费</w:t>
            </w:r>
          </w:p>
        </w:tc>
        <w:tc>
          <w:tcPr>
            <w:tcW w:w="303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1.未按规定提供必要条件</w:t>
            </w:r>
            <w:r>
              <w:rPr>
                <w:spacing w:val="-1"/>
                <w:lang w:eastAsia="zh-CN"/>
              </w:rPr>
              <w:t>保障，严重影响党员教育管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理服务。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2.未按规定接转党员组织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关系，    “口袋党</w:t>
            </w:r>
            <w:r>
              <w:rPr>
                <w:spacing w:val="-21"/>
                <w:lang w:eastAsia="zh-CN"/>
              </w:rPr>
              <w:t>员”“隐</w:t>
            </w:r>
            <w:r>
              <w:rPr>
                <w:spacing w:val="-10"/>
                <w:lang w:eastAsia="zh-CN"/>
              </w:rPr>
              <w:t>形</w:t>
            </w:r>
            <w:r>
              <w:rPr>
                <w:spacing w:val="-2"/>
                <w:lang w:eastAsia="zh-CN"/>
              </w:rPr>
              <w:t>党员”现象严重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  <w:tr w:rsidR="00975861">
        <w:trPr>
          <w:trHeight w:val="1702"/>
        </w:trPr>
        <w:tc>
          <w:tcPr>
            <w:tcW w:w="794" w:type="dxa"/>
            <w:vMerge/>
            <w:tcBorders>
              <w:top w:val="nil"/>
            </w:tcBorders>
          </w:tcPr>
          <w:p w:rsidR="00975861" w:rsidRDefault="00975861">
            <w:pPr>
              <w:rPr>
                <w:lang w:eastAsia="zh-CN"/>
              </w:rPr>
            </w:pPr>
          </w:p>
        </w:tc>
        <w:tc>
          <w:tcPr>
            <w:tcW w:w="829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spacing w:val="14"/>
              </w:rPr>
              <w:t>(五)</w:t>
            </w:r>
            <w:r>
              <w:rPr>
                <w:spacing w:val="3"/>
              </w:rPr>
              <w:t>思政德</w:t>
            </w:r>
            <w:r>
              <w:t xml:space="preserve"> 育工作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（6分）</w:t>
            </w:r>
          </w:p>
        </w:tc>
        <w:tc>
          <w:tcPr>
            <w:tcW w:w="566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1.制定德育工作实施方案，建立党组织主导、校长负责、群团组织参与、家庭社会联动的德育工作机制。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2.按规定开设“思想政治”   “道德与法治”必修课程，使用国家统编教材。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3.将德育工作经费纳入年度经费预算，配齐配强工作力量，提供工作场所、设施。</w:t>
            </w:r>
          </w:p>
          <w:p w:rsidR="00975861" w:rsidRDefault="00975861">
            <w:pPr>
              <w:pStyle w:val="TableText"/>
              <w:rPr>
                <w:lang w:eastAsia="zh-CN"/>
              </w:rPr>
            </w:pPr>
          </w:p>
        </w:tc>
        <w:tc>
          <w:tcPr>
            <w:tcW w:w="3484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1.未建立德育工作相关机制、未制定工作</w:t>
            </w:r>
            <w:r>
              <w:rPr>
                <w:spacing w:val="2"/>
                <w:lang w:eastAsia="zh-CN"/>
              </w:rPr>
              <w:t>方案，未落实德育工作经费、人员、场地</w:t>
            </w:r>
            <w:r>
              <w:rPr>
                <w:spacing w:val="-5"/>
                <w:lang w:eastAsia="zh-CN"/>
              </w:rPr>
              <w:t>等.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2.心理健康教育教师配备不符合相关要</w:t>
            </w:r>
            <w:r>
              <w:rPr>
                <w:spacing w:val="-5"/>
                <w:lang w:eastAsia="zh-CN"/>
              </w:rPr>
              <w:t>求.</w:t>
            </w:r>
          </w:p>
        </w:tc>
        <w:tc>
          <w:tcPr>
            <w:tcW w:w="303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1.未按规定开设、开足道德</w:t>
            </w:r>
            <w:r>
              <w:rPr>
                <w:spacing w:val="-2"/>
                <w:lang w:eastAsia="zh-CN"/>
              </w:rPr>
              <w:t>与法治(思想政治)课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2.课程内容及教材使用或 选用不符合相关要求或者偏离社会主义核心价值观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</w:tbl>
    <w:p w:rsidR="00975861" w:rsidRDefault="00975861">
      <w:pPr>
        <w:spacing w:line="356" w:lineRule="auto"/>
        <w:rPr>
          <w:lang w:eastAsia="zh-CN"/>
        </w:rPr>
      </w:pPr>
    </w:p>
    <w:p w:rsidR="00975861" w:rsidRDefault="00975861">
      <w:pPr>
        <w:spacing w:line="356" w:lineRule="auto"/>
        <w:rPr>
          <w:lang w:eastAsia="zh-CN"/>
        </w:rPr>
      </w:pPr>
    </w:p>
    <w:p w:rsidR="00975861" w:rsidRDefault="00C43BB3">
      <w:pPr>
        <w:spacing w:before="98" w:line="183" w:lineRule="auto"/>
        <w:ind w:left="6634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/>
          <w:spacing w:val="-4"/>
          <w:sz w:val="30"/>
          <w:szCs w:val="30"/>
        </w:rPr>
        <w:t>—</w:t>
      </w:r>
      <w:r w:rsidR="00341442">
        <w:rPr>
          <w:rFonts w:ascii="宋体" w:eastAsia="宋体" w:hAnsi="宋体" w:cs="宋体" w:hint="eastAsia"/>
          <w:spacing w:val="-4"/>
          <w:sz w:val="30"/>
          <w:szCs w:val="30"/>
          <w:lang w:eastAsia="zh-CN"/>
        </w:rPr>
        <w:t>2</w:t>
      </w:r>
      <w:r>
        <w:rPr>
          <w:rFonts w:ascii="宋体" w:eastAsia="宋体" w:hAnsi="宋体" w:cs="宋体"/>
          <w:spacing w:val="-4"/>
          <w:sz w:val="30"/>
          <w:szCs w:val="30"/>
        </w:rPr>
        <w:t>—</w:t>
      </w:r>
    </w:p>
    <w:p w:rsidR="00975861" w:rsidRDefault="00975861">
      <w:pPr>
        <w:spacing w:line="183" w:lineRule="auto"/>
        <w:rPr>
          <w:rFonts w:ascii="宋体" w:eastAsia="宋体" w:hAnsi="宋体" w:cs="宋体"/>
          <w:sz w:val="30"/>
          <w:szCs w:val="30"/>
        </w:rPr>
        <w:sectPr w:rsidR="00975861">
          <w:footerReference w:type="default" r:id="rId8"/>
          <w:pgSz w:w="16839" w:h="11907" w:orient="landscape"/>
          <w:pgMar w:top="1008" w:right="1715" w:bottom="400" w:left="1365" w:header="0" w:footer="0" w:gutter="0"/>
          <w:cols w:space="720"/>
          <w:docGrid w:linePitch="286"/>
        </w:sectPr>
      </w:pPr>
    </w:p>
    <w:tbl>
      <w:tblPr>
        <w:tblStyle w:val="TableNormal"/>
        <w:tblW w:w="1465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4"/>
        <w:gridCol w:w="820"/>
        <w:gridCol w:w="5636"/>
        <w:gridCol w:w="3867"/>
        <w:gridCol w:w="2633"/>
        <w:gridCol w:w="900"/>
      </w:tblGrid>
      <w:tr w:rsidR="00975861">
        <w:trPr>
          <w:trHeight w:val="694"/>
        </w:trPr>
        <w:tc>
          <w:tcPr>
            <w:tcW w:w="794" w:type="dxa"/>
          </w:tcPr>
          <w:p w:rsidR="00975861" w:rsidRDefault="00C43BB3">
            <w:pPr>
              <w:pStyle w:val="TableText"/>
            </w:pPr>
            <w:r>
              <w:lastRenderedPageBreak/>
              <w:t>一级</w:t>
            </w:r>
          </w:p>
          <w:p w:rsidR="00975861" w:rsidRDefault="00C43BB3">
            <w:pPr>
              <w:pStyle w:val="TableText"/>
            </w:pPr>
            <w:r>
              <w:t>指标</w:t>
            </w:r>
          </w:p>
        </w:tc>
        <w:tc>
          <w:tcPr>
            <w:tcW w:w="820" w:type="dxa"/>
          </w:tcPr>
          <w:p w:rsidR="00975861" w:rsidRDefault="00C43BB3">
            <w:pPr>
              <w:pStyle w:val="TableText"/>
            </w:pPr>
            <w:r>
              <w:t>二级</w:t>
            </w:r>
          </w:p>
          <w:p w:rsidR="00975861" w:rsidRDefault="00C43BB3">
            <w:pPr>
              <w:pStyle w:val="TableText"/>
            </w:pPr>
            <w:r>
              <w:t>指标</w:t>
            </w:r>
          </w:p>
        </w:tc>
        <w:tc>
          <w:tcPr>
            <w:tcW w:w="5636" w:type="dxa"/>
          </w:tcPr>
          <w:p w:rsidR="00975861" w:rsidRDefault="00C43BB3">
            <w:pPr>
              <w:pStyle w:val="TableText"/>
            </w:pPr>
            <w:r>
              <w:t>指标观测点</w:t>
            </w:r>
          </w:p>
        </w:tc>
        <w:tc>
          <w:tcPr>
            <w:tcW w:w="3867" w:type="dxa"/>
          </w:tcPr>
          <w:p w:rsidR="00975861" w:rsidRDefault="00C43BB3">
            <w:pPr>
              <w:pStyle w:val="TableText"/>
            </w:pPr>
            <w:r>
              <w:t>建议一般关注情形</w:t>
            </w:r>
          </w:p>
        </w:tc>
        <w:tc>
          <w:tcPr>
            <w:tcW w:w="2633" w:type="dxa"/>
          </w:tcPr>
          <w:p w:rsidR="00975861" w:rsidRDefault="00C43BB3">
            <w:pPr>
              <w:pStyle w:val="TableText"/>
            </w:pPr>
            <w:r>
              <w:t>建议重点关注情形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C43BB3">
            <w:pPr>
              <w:kinsoku/>
              <w:autoSpaceDE/>
              <w:autoSpaceDN/>
              <w:adjustRightInd/>
              <w:snapToGrid/>
              <w:textAlignment w:val="auto"/>
            </w:pPr>
            <w:r>
              <w:t>分数</w:t>
            </w:r>
          </w:p>
        </w:tc>
      </w:tr>
      <w:tr w:rsidR="00975861">
        <w:trPr>
          <w:trHeight w:val="2387"/>
        </w:trPr>
        <w:tc>
          <w:tcPr>
            <w:tcW w:w="794" w:type="dxa"/>
          </w:tcPr>
          <w:p w:rsidR="00975861" w:rsidRDefault="00975861"/>
        </w:tc>
        <w:tc>
          <w:tcPr>
            <w:tcW w:w="820" w:type="dxa"/>
          </w:tcPr>
          <w:p w:rsidR="00975861" w:rsidRDefault="00975861"/>
        </w:tc>
        <w:tc>
          <w:tcPr>
            <w:tcW w:w="563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4.开展心理健康教育活动，至少配备一名专职或兼职心理健康 教育教师，专职教师原则上须具备心理学或相关专业本科及以 上学历。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 xml:space="preserve">5.规范建立少先队和共青团组织，配齐配强辅导员。积极开展 党团组织活动和主题教育活动等，把爱国主义内容融入活动中 </w:t>
            </w: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.校园文化健康向上，符合社会主义核心价值观</w:t>
            </w:r>
          </w:p>
        </w:tc>
        <w:tc>
          <w:tcPr>
            <w:tcW w:w="3867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3.未按规定建立少先队、共青团组织，或开展相应活动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63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3.校园文化建设缺位，严重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背</w:t>
            </w:r>
            <w:r>
              <w:rPr>
                <w:rFonts w:hint="eastAsia"/>
                <w:lang w:eastAsia="zh-CN"/>
              </w:rPr>
              <w:t>离离</w:t>
            </w:r>
            <w:r>
              <w:rPr>
                <w:lang w:eastAsia="zh-CN"/>
              </w:rPr>
              <w:t>社会主义核心价值观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  <w:tr w:rsidR="00975861">
        <w:trPr>
          <w:trHeight w:val="1388"/>
        </w:trPr>
        <w:tc>
          <w:tcPr>
            <w:tcW w:w="794" w:type="dxa"/>
            <w:vMerge w:val="restart"/>
            <w:tcBorders>
              <w:bottom w:val="nil"/>
            </w:tcBorders>
          </w:tcPr>
          <w:p w:rsidR="00975861" w:rsidRDefault="00975861">
            <w:pPr>
              <w:spacing w:line="261" w:lineRule="auto"/>
              <w:rPr>
                <w:lang w:eastAsia="zh-CN"/>
              </w:rPr>
            </w:pPr>
          </w:p>
          <w:p w:rsidR="00975861" w:rsidRDefault="00975861">
            <w:pPr>
              <w:spacing w:line="261" w:lineRule="auto"/>
              <w:rPr>
                <w:lang w:eastAsia="zh-CN"/>
              </w:rPr>
            </w:pPr>
          </w:p>
          <w:p w:rsidR="00975861" w:rsidRDefault="00975861">
            <w:pPr>
              <w:spacing w:line="261" w:lineRule="auto"/>
              <w:rPr>
                <w:lang w:eastAsia="zh-CN"/>
              </w:rPr>
            </w:pPr>
          </w:p>
          <w:p w:rsidR="00975861" w:rsidRDefault="00975861">
            <w:pPr>
              <w:spacing w:line="261" w:lineRule="auto"/>
              <w:rPr>
                <w:lang w:eastAsia="zh-CN"/>
              </w:rPr>
            </w:pPr>
          </w:p>
          <w:p w:rsidR="00975861" w:rsidRDefault="00975861">
            <w:pPr>
              <w:spacing w:line="262" w:lineRule="auto"/>
              <w:rPr>
                <w:lang w:eastAsia="zh-CN"/>
              </w:rPr>
            </w:pPr>
          </w:p>
          <w:p w:rsidR="00975861" w:rsidRDefault="00975861">
            <w:pPr>
              <w:spacing w:line="262" w:lineRule="auto"/>
              <w:rPr>
                <w:lang w:eastAsia="zh-CN"/>
              </w:rPr>
            </w:pPr>
          </w:p>
          <w:p w:rsidR="00975861" w:rsidRDefault="00975861">
            <w:pPr>
              <w:spacing w:line="262" w:lineRule="auto"/>
              <w:rPr>
                <w:lang w:eastAsia="zh-CN"/>
              </w:rPr>
            </w:pPr>
          </w:p>
          <w:p w:rsidR="00975861" w:rsidRDefault="00C43BB3">
            <w:pPr>
              <w:pStyle w:val="TableText"/>
            </w:pPr>
            <w:r>
              <w:t>二、</w:t>
            </w:r>
          </w:p>
          <w:p w:rsidR="00975861" w:rsidRDefault="00C43BB3">
            <w:pPr>
              <w:pStyle w:val="TableText"/>
            </w:pPr>
            <w:r>
              <w:t>办学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条件</w:t>
            </w:r>
          </w:p>
          <w:p w:rsidR="00975861" w:rsidRDefault="00975861">
            <w:pPr>
              <w:pStyle w:val="TableText"/>
              <w:rPr>
                <w:lang w:eastAsia="zh-CN"/>
              </w:rPr>
            </w:pP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20分</w:t>
            </w:r>
          </w:p>
        </w:tc>
        <w:tc>
          <w:tcPr>
            <w:tcW w:w="820" w:type="dxa"/>
          </w:tcPr>
          <w:p w:rsidR="00975861" w:rsidRDefault="00C43BB3">
            <w:pPr>
              <w:pStyle w:val="TableText"/>
            </w:pPr>
            <w:r>
              <w:t>(一)</w:t>
            </w:r>
          </w:p>
          <w:p w:rsidR="00975861" w:rsidRDefault="00C43BB3">
            <w:pPr>
              <w:pStyle w:val="TableText"/>
            </w:pPr>
            <w:r>
              <w:t>举办者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投入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2分</w:t>
            </w:r>
          </w:p>
        </w:tc>
        <w:tc>
          <w:tcPr>
            <w:tcW w:w="563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1.举办者依法履行出资义务，出资方式符合法定要求。 2.学校正式设立时，应当缴足开办资金、注册资本</w:t>
            </w:r>
          </w:p>
        </w:tc>
        <w:tc>
          <w:tcPr>
            <w:tcW w:w="3867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1.出资方式不符合法定要求。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2.国有资产参与举办不符合相关要求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63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1.虚假出资或举办者未足 额履行出资义务，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2.存在非法集资举办情形， 3.存在国有资产流失情形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  <w:tr w:rsidR="00975861">
        <w:trPr>
          <w:trHeight w:val="3101"/>
        </w:trPr>
        <w:tc>
          <w:tcPr>
            <w:tcW w:w="794" w:type="dxa"/>
            <w:vMerge/>
            <w:tcBorders>
              <w:top w:val="nil"/>
            </w:tcBorders>
          </w:tcPr>
          <w:p w:rsidR="00975861" w:rsidRDefault="00975861">
            <w:pPr>
              <w:rPr>
                <w:lang w:eastAsia="zh-CN"/>
              </w:rPr>
            </w:pPr>
          </w:p>
        </w:tc>
        <w:tc>
          <w:tcPr>
            <w:tcW w:w="820" w:type="dxa"/>
          </w:tcPr>
          <w:p w:rsidR="00975861" w:rsidRDefault="00975861">
            <w:pPr>
              <w:spacing w:line="291" w:lineRule="auto"/>
              <w:rPr>
                <w:lang w:eastAsia="zh-CN"/>
              </w:rPr>
            </w:pPr>
          </w:p>
          <w:p w:rsidR="00975861" w:rsidRDefault="00975861">
            <w:pPr>
              <w:spacing w:line="291" w:lineRule="auto"/>
              <w:rPr>
                <w:lang w:eastAsia="zh-CN"/>
              </w:rPr>
            </w:pPr>
          </w:p>
          <w:p w:rsidR="00975861" w:rsidRDefault="00975861">
            <w:pPr>
              <w:spacing w:line="291" w:lineRule="auto"/>
              <w:rPr>
                <w:lang w:eastAsia="zh-CN"/>
              </w:rPr>
            </w:pPr>
          </w:p>
          <w:p w:rsidR="00975861" w:rsidRDefault="00C43BB3">
            <w:pPr>
              <w:pStyle w:val="TableText"/>
            </w:pPr>
            <w:r>
              <w:t>(</w:t>
            </w:r>
            <w:r>
              <w:rPr>
                <w:rFonts w:hint="eastAsia"/>
                <w:lang w:eastAsia="zh-CN"/>
              </w:rPr>
              <w:t>二</w:t>
            </w:r>
            <w:r>
              <w:t>)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spacing w:val="7"/>
              </w:rPr>
              <w:t>师资</w:t>
            </w:r>
            <w:r>
              <w:t xml:space="preserve"> 队伍</w:t>
            </w:r>
          </w:p>
          <w:p w:rsidR="00975861" w:rsidRDefault="00975861">
            <w:pPr>
              <w:pStyle w:val="TableText"/>
              <w:rPr>
                <w:lang w:eastAsia="zh-CN"/>
              </w:rPr>
            </w:pP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3分</w:t>
            </w:r>
          </w:p>
        </w:tc>
        <w:tc>
          <w:tcPr>
            <w:tcW w:w="563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1.教师配备与办学规模相适应，师生比符合相应规定。(高中 达标指标</w:t>
            </w:r>
            <w:r w:rsidR="00B911A9">
              <w:rPr>
                <w:lang w:eastAsia="zh-CN"/>
              </w:rPr>
              <w:t>≥</w:t>
            </w:r>
            <w:r>
              <w:rPr>
                <w:lang w:eastAsia="zh-CN"/>
              </w:rPr>
              <w:t>1:12.5;初中达标指标≥1:13.5;小学达标指标≥1:19).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2.学科教师配备满足课程设置需要，体育与健康、艺术、心理 健康等学科教师和卫生(保健)人员配备符合相关要求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3.教师持中华人民共和国教师资格证上岗，资格、学历等符合 国家相关规定。落实教职员工准入查询性侵违法犯罪制度。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 xml:space="preserve"> 4.义务教育学校不得新增聘任具有事业编制的教职工。已经聘 任的，按照规定逐步有序引导退出。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5.聘用外籍教职员工，符合相关要求。</w:t>
            </w:r>
          </w:p>
        </w:tc>
        <w:tc>
          <w:tcPr>
            <w:tcW w:w="3867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1.聘用教师人员数量与办学规模不相适 应。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2.体育与健康、艺术、心理健康等学科教 师和卫生(保健)人员未配齐配足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3.从教人员不具备相应资质，或者所持教 师资格证资格种类与任教学校不符，存在低段高聘情况；未严格审查，聘用曾违反 教师职业行为十项准则或其他不合适从事教育工作的人。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4.外籍人员聘用不符合要求</w:t>
            </w:r>
          </w:p>
        </w:tc>
        <w:tc>
          <w:tcPr>
            <w:tcW w:w="263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1.聘用曾经因为犯罪被依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法剥夺政治权利、严重违反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教师职业行为十项准则或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者其他具有教育领域不良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从业记录的人，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2.违规聘用外籍人员，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3.聘用教师没有中华人民 共和国教师资格证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</w:tbl>
    <w:p w:rsidR="00975861" w:rsidRDefault="00975861">
      <w:pPr>
        <w:spacing w:line="346" w:lineRule="auto"/>
        <w:rPr>
          <w:lang w:eastAsia="zh-CN"/>
        </w:rPr>
      </w:pPr>
    </w:p>
    <w:p w:rsidR="00975861" w:rsidRDefault="00C43BB3">
      <w:pPr>
        <w:spacing w:before="104" w:line="183" w:lineRule="auto"/>
        <w:ind w:left="6595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-4"/>
          <w:sz w:val="32"/>
          <w:szCs w:val="32"/>
        </w:rPr>
        <w:t>—</w:t>
      </w:r>
      <w:r w:rsidR="00341442">
        <w:rPr>
          <w:rFonts w:ascii="宋体" w:eastAsia="宋体" w:hAnsi="宋体" w:cs="宋体" w:hint="eastAsia"/>
          <w:spacing w:val="-4"/>
          <w:sz w:val="32"/>
          <w:szCs w:val="32"/>
          <w:lang w:eastAsia="zh-CN"/>
        </w:rPr>
        <w:t>3</w:t>
      </w:r>
      <w:r>
        <w:rPr>
          <w:rFonts w:ascii="宋体" w:eastAsia="宋体" w:hAnsi="宋体" w:cs="宋体"/>
          <w:spacing w:val="-4"/>
          <w:sz w:val="32"/>
          <w:szCs w:val="32"/>
        </w:rPr>
        <w:t>—</w:t>
      </w:r>
    </w:p>
    <w:p w:rsidR="00975861" w:rsidRDefault="00975861">
      <w:pPr>
        <w:spacing w:line="183" w:lineRule="auto"/>
        <w:rPr>
          <w:rFonts w:ascii="宋体" w:eastAsia="宋体" w:hAnsi="宋体" w:cs="宋体"/>
          <w:sz w:val="32"/>
          <w:szCs w:val="32"/>
        </w:rPr>
        <w:sectPr w:rsidR="00975861">
          <w:pgSz w:w="16839" w:h="11907" w:orient="landscape"/>
          <w:pgMar w:top="1006" w:right="1584" w:bottom="400" w:left="1534" w:header="0" w:footer="0" w:gutter="0"/>
          <w:cols w:space="720"/>
          <w:docGrid w:linePitch="286"/>
        </w:sectPr>
      </w:pPr>
    </w:p>
    <w:tbl>
      <w:tblPr>
        <w:tblStyle w:val="TableNormal"/>
        <w:tblW w:w="1458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4"/>
        <w:gridCol w:w="829"/>
        <w:gridCol w:w="5666"/>
        <w:gridCol w:w="3877"/>
        <w:gridCol w:w="2653"/>
        <w:gridCol w:w="765"/>
      </w:tblGrid>
      <w:tr w:rsidR="00975861">
        <w:trPr>
          <w:trHeight w:val="714"/>
        </w:trPr>
        <w:tc>
          <w:tcPr>
            <w:tcW w:w="794" w:type="dxa"/>
          </w:tcPr>
          <w:p w:rsidR="00975861" w:rsidRDefault="00C43BB3">
            <w:pPr>
              <w:pStyle w:val="TableText"/>
            </w:pPr>
            <w:r>
              <w:lastRenderedPageBreak/>
              <w:t>一级</w:t>
            </w:r>
          </w:p>
          <w:p w:rsidR="00975861" w:rsidRDefault="00C43BB3">
            <w:pPr>
              <w:pStyle w:val="TableText"/>
            </w:pPr>
            <w:r>
              <w:t>指标</w:t>
            </w:r>
          </w:p>
        </w:tc>
        <w:tc>
          <w:tcPr>
            <w:tcW w:w="829" w:type="dxa"/>
          </w:tcPr>
          <w:p w:rsidR="00975861" w:rsidRDefault="00C43BB3">
            <w:pPr>
              <w:pStyle w:val="TableText"/>
            </w:pPr>
            <w:r>
              <w:t>二级</w:t>
            </w:r>
          </w:p>
          <w:p w:rsidR="00975861" w:rsidRDefault="00C43BB3">
            <w:pPr>
              <w:pStyle w:val="TableText"/>
            </w:pPr>
            <w:r>
              <w:t>指标</w:t>
            </w:r>
          </w:p>
        </w:tc>
        <w:tc>
          <w:tcPr>
            <w:tcW w:w="5666" w:type="dxa"/>
          </w:tcPr>
          <w:p w:rsidR="00975861" w:rsidRDefault="00C43BB3">
            <w:pPr>
              <w:pStyle w:val="TableText"/>
            </w:pPr>
            <w:r>
              <w:t>指标观测点</w:t>
            </w:r>
          </w:p>
        </w:tc>
        <w:tc>
          <w:tcPr>
            <w:tcW w:w="3877" w:type="dxa"/>
          </w:tcPr>
          <w:p w:rsidR="00975861" w:rsidRDefault="00C43BB3">
            <w:pPr>
              <w:pStyle w:val="TableText"/>
            </w:pPr>
            <w:r>
              <w:t>建议一般关注情形</w:t>
            </w:r>
          </w:p>
        </w:tc>
        <w:tc>
          <w:tcPr>
            <w:tcW w:w="2653" w:type="dxa"/>
          </w:tcPr>
          <w:p w:rsidR="00975861" w:rsidRDefault="00C43BB3">
            <w:pPr>
              <w:pStyle w:val="TableText"/>
            </w:pPr>
            <w:r>
              <w:t>建议重点关注情形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C43BB3">
            <w:pPr>
              <w:kinsoku/>
              <w:autoSpaceDE/>
              <w:autoSpaceDN/>
              <w:adjustRightInd/>
              <w:snapToGrid/>
              <w:textAlignment w:val="auto"/>
            </w:pPr>
            <w:r>
              <w:t>分数</w:t>
            </w:r>
          </w:p>
        </w:tc>
      </w:tr>
      <w:tr w:rsidR="00975861">
        <w:trPr>
          <w:trHeight w:val="6526"/>
        </w:trPr>
        <w:tc>
          <w:tcPr>
            <w:tcW w:w="794" w:type="dxa"/>
            <w:tcBorders>
              <w:top w:val="nil"/>
            </w:tcBorders>
          </w:tcPr>
          <w:p w:rsidR="00975861" w:rsidRDefault="00975861">
            <w:pPr>
              <w:rPr>
                <w:lang w:eastAsia="zh-CN"/>
              </w:rPr>
            </w:pPr>
          </w:p>
        </w:tc>
        <w:tc>
          <w:tcPr>
            <w:tcW w:w="829" w:type="dxa"/>
          </w:tcPr>
          <w:p w:rsidR="00975861" w:rsidRDefault="00975861">
            <w:pPr>
              <w:spacing w:line="261" w:lineRule="auto"/>
              <w:rPr>
                <w:lang w:eastAsia="zh-CN"/>
              </w:rPr>
            </w:pPr>
          </w:p>
          <w:p w:rsidR="00975861" w:rsidRDefault="00975861">
            <w:pPr>
              <w:spacing w:line="261" w:lineRule="auto"/>
              <w:rPr>
                <w:lang w:eastAsia="zh-CN"/>
              </w:rPr>
            </w:pPr>
          </w:p>
          <w:p w:rsidR="00975861" w:rsidRDefault="00975861">
            <w:pPr>
              <w:spacing w:line="261" w:lineRule="auto"/>
              <w:rPr>
                <w:lang w:eastAsia="zh-CN"/>
              </w:rPr>
            </w:pPr>
          </w:p>
          <w:p w:rsidR="00975861" w:rsidRDefault="00975861">
            <w:pPr>
              <w:spacing w:line="261" w:lineRule="auto"/>
              <w:rPr>
                <w:lang w:eastAsia="zh-CN"/>
              </w:rPr>
            </w:pPr>
          </w:p>
          <w:p w:rsidR="00975861" w:rsidRDefault="00975861">
            <w:pPr>
              <w:spacing w:line="261" w:lineRule="auto"/>
              <w:rPr>
                <w:lang w:eastAsia="zh-CN"/>
              </w:rPr>
            </w:pPr>
          </w:p>
          <w:p w:rsidR="00975861" w:rsidRDefault="00975861">
            <w:pPr>
              <w:spacing w:line="261" w:lineRule="auto"/>
              <w:rPr>
                <w:lang w:eastAsia="zh-CN"/>
              </w:rPr>
            </w:pPr>
          </w:p>
          <w:p w:rsidR="00975861" w:rsidRDefault="00975861">
            <w:pPr>
              <w:spacing w:line="261" w:lineRule="auto"/>
              <w:rPr>
                <w:lang w:eastAsia="zh-CN"/>
              </w:rPr>
            </w:pPr>
          </w:p>
          <w:p w:rsidR="00975861" w:rsidRDefault="00975861">
            <w:pPr>
              <w:spacing w:line="261" w:lineRule="auto"/>
              <w:rPr>
                <w:lang w:eastAsia="zh-CN"/>
              </w:rPr>
            </w:pPr>
          </w:p>
          <w:p w:rsidR="00975861" w:rsidRDefault="00975861">
            <w:pPr>
              <w:spacing w:line="261" w:lineRule="auto"/>
              <w:rPr>
                <w:lang w:eastAsia="zh-CN"/>
              </w:rPr>
            </w:pPr>
          </w:p>
          <w:p w:rsidR="00975861" w:rsidRDefault="00975861">
            <w:pPr>
              <w:spacing w:line="262" w:lineRule="auto"/>
              <w:rPr>
                <w:lang w:eastAsia="zh-CN"/>
              </w:rPr>
            </w:pPr>
          </w:p>
          <w:p w:rsidR="00975861" w:rsidRDefault="00C43BB3">
            <w:pPr>
              <w:pStyle w:val="TableText"/>
            </w:pPr>
            <w:r>
              <w:t>(三)</w:t>
            </w:r>
          </w:p>
          <w:p w:rsidR="00975861" w:rsidRDefault="00C43BB3">
            <w:pPr>
              <w:pStyle w:val="TableText"/>
            </w:pPr>
            <w:r>
              <w:t>基本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条件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14分</w:t>
            </w:r>
          </w:p>
        </w:tc>
        <w:tc>
          <w:tcPr>
            <w:tcW w:w="566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1.校舍建设符合中小学校舍建筑安全，校园内及学校周边环境</w:t>
            </w:r>
            <w:r>
              <w:rPr>
                <w:spacing w:val="1"/>
                <w:lang w:eastAsia="zh-CN"/>
              </w:rPr>
              <w:t>卫生达标，各类教学生活用房面积、层数、净</w:t>
            </w:r>
            <w:r>
              <w:rPr>
                <w:lang w:eastAsia="zh-CN"/>
              </w:rPr>
              <w:t>高等符合现行中 小学校建设标准和设计规范要求。学校有卫生厕所。采暖地区学校具有安全取暖设施。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2.学校规模符合相关规定。班级数量、班额符合相关规定，小学每班不超过45人，非完全小学每班不超过30人，中学每班不超过50人，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 xml:space="preserve">3.教育教学、体育、生活等各类设施设备能够满足正常教育教   </w:t>
            </w:r>
            <w:r>
              <w:rPr>
                <w:spacing w:val="-3"/>
                <w:lang w:eastAsia="zh-CN"/>
              </w:rPr>
              <w:t>学及生活需要并符合国家体育卫生工作等相关要求。体育场地、</w:t>
            </w:r>
            <w:r>
              <w:rPr>
                <w:spacing w:val="-4"/>
                <w:lang w:eastAsia="zh-CN"/>
              </w:rPr>
              <w:t>体育器材、教室、课桌椅、黑板、教室采光、照明、生活设施</w:t>
            </w:r>
            <w:r>
              <w:rPr>
                <w:lang w:eastAsia="zh-CN"/>
              </w:rPr>
              <w:t>卫生(保健)室建设等符合相关要求。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4.物防、技防建设等符合相关要求。设置不低于2米的围墙或 其他实体屏障，配备必要的防卫性器械和报警、通讯设备；配</w:t>
            </w:r>
            <w:r>
              <w:rPr>
                <w:spacing w:val="1"/>
                <w:lang w:eastAsia="zh-CN"/>
              </w:rPr>
              <w:t>备视频图像采集装置等技防建设设备。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5.教学仪器设备在使用过程中应安全、环保，不产生超过国家</w:t>
            </w:r>
            <w:r>
              <w:rPr>
                <w:spacing w:val="3"/>
                <w:lang w:eastAsia="zh-CN"/>
              </w:rPr>
              <w:t>标准规定的噪声、振动、辐射和其他污染。教学仪器的高温、</w:t>
            </w:r>
            <w:r>
              <w:rPr>
                <w:spacing w:val="1"/>
                <w:lang w:eastAsia="zh-CN"/>
              </w:rPr>
              <w:t>低温、高电压部位有可靠的安全防护屏蔽，在危</w:t>
            </w:r>
            <w:r>
              <w:rPr>
                <w:lang w:eastAsia="zh-CN"/>
              </w:rPr>
              <w:t>险部位标注明显的危险标志及工作状态指示。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6.危险物品的存储和取用应符合相关要求。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7.校车的安全设计应符合国家标准，所有座椅应前向安装。</w:t>
            </w:r>
          </w:p>
        </w:tc>
        <w:tc>
          <w:tcPr>
            <w:tcW w:w="3877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1.学校选址不符合现行中小学校建设标准和设计规范的规定；校舍建筑不安全，存在危房；抗震设防、防火技术等不符合现行标准规定。学校室内空气质量不符合现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行国家相关标准。校舍建筑面积不符合相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关规定。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2.学校规模和班额不符合相应标准。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3.未按相关规定配备教育教学设备。未按</w:t>
            </w:r>
            <w:r>
              <w:rPr>
                <w:spacing w:val="-1"/>
                <w:lang w:eastAsia="zh-CN"/>
              </w:rPr>
              <w:t>配备标准要求配置学科教育装备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4.物防建设、技防建设不规范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5.教学仪器设备在使用过程中产生较大噪声、振动，教学仪器的高温、低温、高电</w:t>
            </w:r>
            <w:r>
              <w:rPr>
                <w:spacing w:val="-1"/>
                <w:lang w:eastAsia="zh-CN"/>
              </w:rPr>
              <w:t>压部位没有可靠的安全防护屏蔽，未在该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部位标注明显的危险标志。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6.没有专门的危险品储藏室或危险品柜。</w:t>
            </w:r>
            <w:r>
              <w:rPr>
                <w:spacing w:val="2"/>
                <w:lang w:eastAsia="zh-CN"/>
              </w:rPr>
              <w:t>危险品储藏室或危险品柜没有设置双锁，</w:t>
            </w:r>
            <w:r>
              <w:rPr>
                <w:lang w:eastAsia="zh-CN"/>
              </w:rPr>
              <w:t>无双人保管钥匙。危险品储藏室外墙没有通风设备，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7.校车座椅安装方向不是前向。</w:t>
            </w:r>
          </w:p>
        </w:tc>
        <w:tc>
          <w:tcPr>
            <w:tcW w:w="265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1.学校校舍不符合国家抗</w:t>
            </w:r>
            <w:r>
              <w:rPr>
                <w:spacing w:val="-1"/>
                <w:lang w:eastAsia="zh-CN"/>
              </w:rPr>
              <w:t>震设防、消防技术等相关标</w:t>
            </w:r>
            <w:r>
              <w:rPr>
                <w:spacing w:val="1"/>
                <w:lang w:eastAsia="zh-CN"/>
              </w:rPr>
              <w:t xml:space="preserve"> 准，并造成安全事故或者产</w:t>
            </w:r>
            <w:r>
              <w:rPr>
                <w:spacing w:val="6"/>
                <w:lang w:eastAsia="zh-CN"/>
              </w:rPr>
              <w:t>生恶劣社会影响。</w:t>
            </w:r>
            <w:r>
              <w:rPr>
                <w:rFonts w:hint="eastAsia"/>
                <w:spacing w:val="6"/>
                <w:lang w:eastAsia="zh-CN"/>
              </w:rPr>
              <w:t>（3分）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2.大校额、大班额现象严重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且不予整改。</w:t>
            </w:r>
            <w:r>
              <w:rPr>
                <w:rFonts w:hint="eastAsia"/>
                <w:lang w:eastAsia="zh-CN"/>
              </w:rPr>
              <w:t>（1分）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3.教学仪器设备存在安全隐患，导致师生在使用时发</w:t>
            </w:r>
            <w:r>
              <w:rPr>
                <w:spacing w:val="4"/>
                <w:lang w:eastAsia="zh-CN"/>
              </w:rPr>
              <w:t>生安全事故。</w:t>
            </w:r>
            <w:r>
              <w:rPr>
                <w:rFonts w:hint="eastAsia"/>
                <w:spacing w:val="4"/>
                <w:lang w:eastAsia="zh-CN"/>
              </w:rPr>
              <w:t>（3分）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4.因危险物品的储藏和使</w:t>
            </w:r>
            <w:r>
              <w:rPr>
                <w:spacing w:val="1"/>
                <w:lang w:eastAsia="zh-CN"/>
              </w:rPr>
              <w:t>用不当导致严重的校园安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全问题。</w:t>
            </w:r>
            <w:r>
              <w:rPr>
                <w:rFonts w:hint="eastAsia"/>
                <w:lang w:eastAsia="zh-CN"/>
              </w:rPr>
              <w:t>（3分）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5.发生校车安全事故。</w:t>
            </w:r>
            <w:r>
              <w:rPr>
                <w:rFonts w:hint="eastAsia"/>
                <w:lang w:eastAsia="zh-CN"/>
              </w:rPr>
              <w:t>3分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6.学生因穿着校服，导致集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体性身体不适</w:t>
            </w:r>
            <w:r>
              <w:rPr>
                <w:rFonts w:hint="eastAsia"/>
                <w:lang w:eastAsia="zh-CN"/>
              </w:rPr>
              <w:t>。（1分）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</w:pPr>
          </w:p>
        </w:tc>
      </w:tr>
    </w:tbl>
    <w:p w:rsidR="00975861" w:rsidRDefault="00975861">
      <w:pPr>
        <w:spacing w:line="251" w:lineRule="auto"/>
      </w:pPr>
    </w:p>
    <w:p w:rsidR="00975861" w:rsidRDefault="00975861">
      <w:pPr>
        <w:spacing w:line="251" w:lineRule="auto"/>
      </w:pPr>
    </w:p>
    <w:p w:rsidR="00975861" w:rsidRDefault="00975861">
      <w:pPr>
        <w:spacing w:line="251" w:lineRule="auto"/>
      </w:pPr>
    </w:p>
    <w:p w:rsidR="00975861" w:rsidRDefault="00C43BB3">
      <w:pPr>
        <w:spacing w:before="104" w:line="182" w:lineRule="auto"/>
        <w:ind w:left="6615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-4"/>
          <w:sz w:val="32"/>
          <w:szCs w:val="32"/>
        </w:rPr>
        <w:t>—</w:t>
      </w:r>
      <w:r w:rsidR="00341442">
        <w:rPr>
          <w:rFonts w:ascii="宋体" w:eastAsia="宋体" w:hAnsi="宋体" w:cs="宋体" w:hint="eastAsia"/>
          <w:spacing w:val="-4"/>
          <w:sz w:val="32"/>
          <w:szCs w:val="32"/>
          <w:lang w:eastAsia="zh-CN"/>
        </w:rPr>
        <w:t>4</w:t>
      </w:r>
      <w:r>
        <w:rPr>
          <w:rFonts w:ascii="宋体" w:eastAsia="宋体" w:hAnsi="宋体" w:cs="宋体"/>
          <w:spacing w:val="-4"/>
          <w:sz w:val="32"/>
          <w:szCs w:val="32"/>
        </w:rPr>
        <w:t>—</w:t>
      </w:r>
    </w:p>
    <w:p w:rsidR="00975861" w:rsidRDefault="00975861">
      <w:pPr>
        <w:spacing w:line="182" w:lineRule="auto"/>
        <w:rPr>
          <w:rFonts w:ascii="宋体" w:eastAsia="宋体" w:hAnsi="宋体" w:cs="宋体"/>
          <w:sz w:val="32"/>
          <w:szCs w:val="32"/>
        </w:rPr>
        <w:sectPr w:rsidR="00975861">
          <w:pgSz w:w="16839" w:h="11907" w:orient="landscape"/>
          <w:pgMar w:top="1006" w:right="1734" w:bottom="400" w:left="1315" w:header="0" w:footer="0" w:gutter="0"/>
          <w:cols w:space="720"/>
          <w:docGrid w:linePitch="286"/>
        </w:sectPr>
      </w:pPr>
    </w:p>
    <w:tbl>
      <w:tblPr>
        <w:tblStyle w:val="TableNormal"/>
        <w:tblW w:w="143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5"/>
        <w:gridCol w:w="829"/>
        <w:gridCol w:w="5646"/>
        <w:gridCol w:w="3503"/>
        <w:gridCol w:w="2835"/>
        <w:gridCol w:w="742"/>
      </w:tblGrid>
      <w:tr w:rsidR="00975861">
        <w:trPr>
          <w:trHeight w:val="684"/>
        </w:trPr>
        <w:tc>
          <w:tcPr>
            <w:tcW w:w="795" w:type="dxa"/>
          </w:tcPr>
          <w:p w:rsidR="00975861" w:rsidRDefault="00C43BB3">
            <w:pPr>
              <w:pStyle w:val="TableText"/>
            </w:pPr>
            <w:r>
              <w:lastRenderedPageBreak/>
              <w:t>一级</w:t>
            </w:r>
          </w:p>
          <w:p w:rsidR="00975861" w:rsidRDefault="00C43BB3">
            <w:pPr>
              <w:pStyle w:val="TableText"/>
            </w:pPr>
            <w:r>
              <w:t>指标</w:t>
            </w:r>
          </w:p>
        </w:tc>
        <w:tc>
          <w:tcPr>
            <w:tcW w:w="829" w:type="dxa"/>
          </w:tcPr>
          <w:p w:rsidR="00975861" w:rsidRDefault="00C43BB3">
            <w:pPr>
              <w:pStyle w:val="TableText"/>
            </w:pPr>
            <w:r>
              <w:t>二级</w:t>
            </w:r>
          </w:p>
          <w:p w:rsidR="00975861" w:rsidRDefault="00C43BB3">
            <w:pPr>
              <w:pStyle w:val="TableText"/>
            </w:pPr>
            <w:r>
              <w:t>指标</w:t>
            </w:r>
          </w:p>
        </w:tc>
        <w:tc>
          <w:tcPr>
            <w:tcW w:w="5646" w:type="dxa"/>
          </w:tcPr>
          <w:p w:rsidR="00975861" w:rsidRDefault="00C43BB3">
            <w:pPr>
              <w:pStyle w:val="TableText"/>
            </w:pPr>
            <w:r>
              <w:t>指标观测点</w:t>
            </w:r>
          </w:p>
        </w:tc>
        <w:tc>
          <w:tcPr>
            <w:tcW w:w="3503" w:type="dxa"/>
          </w:tcPr>
          <w:p w:rsidR="00975861" w:rsidRDefault="00C43BB3">
            <w:pPr>
              <w:pStyle w:val="TableText"/>
            </w:pPr>
            <w:r>
              <w:t>建议一般关注情形</w:t>
            </w:r>
          </w:p>
        </w:tc>
        <w:tc>
          <w:tcPr>
            <w:tcW w:w="2835" w:type="dxa"/>
          </w:tcPr>
          <w:p w:rsidR="00975861" w:rsidRDefault="00C43BB3">
            <w:pPr>
              <w:pStyle w:val="TableText"/>
            </w:pPr>
            <w:r>
              <w:t>建议重点关注情形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C43BB3">
            <w:pPr>
              <w:kinsoku/>
              <w:autoSpaceDE/>
              <w:autoSpaceDN/>
              <w:adjustRightInd/>
              <w:snapToGrid/>
              <w:textAlignment w:val="auto"/>
            </w:pPr>
            <w:r>
              <w:t>分数</w:t>
            </w:r>
          </w:p>
        </w:tc>
      </w:tr>
      <w:tr w:rsidR="00975861">
        <w:trPr>
          <w:trHeight w:val="1728"/>
        </w:trPr>
        <w:tc>
          <w:tcPr>
            <w:tcW w:w="795" w:type="dxa"/>
            <w:vMerge w:val="restart"/>
            <w:tcBorders>
              <w:bottom w:val="nil"/>
            </w:tcBorders>
          </w:tcPr>
          <w:p w:rsidR="00975861" w:rsidRDefault="00975861"/>
        </w:tc>
        <w:tc>
          <w:tcPr>
            <w:tcW w:w="829" w:type="dxa"/>
          </w:tcPr>
          <w:p w:rsidR="00975861" w:rsidRDefault="00975861"/>
        </w:tc>
        <w:tc>
          <w:tcPr>
            <w:tcW w:w="564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8.学生校服的安全要求应符合国家标准，其中甲醛含量、可分 解致癌芳香胺染料、PH值、异味、燃烧性能、附件锐利性、绳 带等指标应符合国家标准。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9.各级学校教育装备配备应符合教育部发布的学科配备标准。</w:t>
            </w:r>
          </w:p>
        </w:tc>
        <w:tc>
          <w:tcPr>
            <w:tcW w:w="350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8.学生因穿着校服导致过敏、皮疹、流鼻 血等情况。</w:t>
            </w:r>
          </w:p>
        </w:tc>
        <w:tc>
          <w:tcPr>
            <w:tcW w:w="2835" w:type="dxa"/>
          </w:tcPr>
          <w:p w:rsidR="00975861" w:rsidRDefault="00975861">
            <w:pPr>
              <w:pStyle w:val="TableText"/>
              <w:rPr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  <w:tr w:rsidR="00975861">
        <w:trPr>
          <w:trHeight w:val="1198"/>
        </w:trPr>
        <w:tc>
          <w:tcPr>
            <w:tcW w:w="795" w:type="dxa"/>
            <w:vMerge/>
            <w:tcBorders>
              <w:top w:val="nil"/>
            </w:tcBorders>
          </w:tcPr>
          <w:p w:rsidR="00975861" w:rsidRDefault="00975861">
            <w:pPr>
              <w:rPr>
                <w:lang w:eastAsia="zh-CN"/>
              </w:rPr>
            </w:pPr>
          </w:p>
        </w:tc>
        <w:tc>
          <w:tcPr>
            <w:tcW w:w="829" w:type="dxa"/>
          </w:tcPr>
          <w:p w:rsidR="00975861" w:rsidRDefault="00C43BB3">
            <w:pPr>
              <w:pStyle w:val="TableText"/>
              <w:rPr>
                <w:spacing w:val="-3"/>
                <w:lang w:eastAsia="zh-CN"/>
              </w:rPr>
            </w:pPr>
            <w:r>
              <w:rPr>
                <w:position w:val="10"/>
                <w:sz w:val="20"/>
                <w:szCs w:val="20"/>
              </w:rPr>
              <w:t>(</w:t>
            </w:r>
            <w:r>
              <w:rPr>
                <w:rFonts w:hint="eastAsia"/>
                <w:position w:val="10"/>
                <w:sz w:val="20"/>
                <w:szCs w:val="20"/>
                <w:lang w:eastAsia="zh-CN"/>
              </w:rPr>
              <w:t>四</w:t>
            </w:r>
            <w:r>
              <w:rPr>
                <w:position w:val="10"/>
                <w:sz w:val="20"/>
                <w:szCs w:val="20"/>
              </w:rPr>
              <w:t>)</w:t>
            </w:r>
            <w:r>
              <w:rPr>
                <w:spacing w:val="5"/>
              </w:rPr>
              <w:t>办学</w:t>
            </w:r>
            <w:r>
              <w:rPr>
                <w:spacing w:val="-3"/>
              </w:rPr>
              <w:t>地址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（1分）</w:t>
            </w:r>
          </w:p>
        </w:tc>
        <w:tc>
          <w:tcPr>
            <w:tcW w:w="564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1.办学地址符合相关要求，未擅自设立分支机构</w:t>
            </w:r>
          </w:p>
        </w:tc>
        <w:tc>
          <w:tcPr>
            <w:tcW w:w="350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1.在未经核准的办学场地擅自办学</w:t>
            </w:r>
          </w:p>
        </w:tc>
        <w:tc>
          <w:tcPr>
            <w:tcW w:w="2835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1.未经许可，擅自变更办学  地址，严重影响学校安全、 教育教学秩序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  <w:tr w:rsidR="00975861">
        <w:trPr>
          <w:trHeight w:val="3430"/>
        </w:trPr>
        <w:tc>
          <w:tcPr>
            <w:tcW w:w="795" w:type="dxa"/>
          </w:tcPr>
          <w:p w:rsidR="00975861" w:rsidRDefault="00975861">
            <w:pPr>
              <w:pStyle w:val="TableText"/>
              <w:rPr>
                <w:lang w:eastAsia="zh-CN"/>
              </w:rPr>
            </w:pPr>
          </w:p>
          <w:p w:rsidR="00975861" w:rsidRDefault="00975861">
            <w:pPr>
              <w:pStyle w:val="TableText"/>
              <w:rPr>
                <w:lang w:eastAsia="zh-CN"/>
              </w:rPr>
            </w:pPr>
          </w:p>
          <w:p w:rsidR="00975861" w:rsidRDefault="00C43BB3">
            <w:pPr>
              <w:pStyle w:val="TableText"/>
              <w:rPr>
                <w:spacing w:val="-5"/>
                <w:lang w:eastAsia="zh-CN"/>
              </w:rPr>
            </w:pPr>
            <w:r>
              <w:t xml:space="preserve">三、 </w:t>
            </w:r>
            <w:r>
              <w:rPr>
                <w:spacing w:val="-5"/>
              </w:rPr>
              <w:t>依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法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治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校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20分</w:t>
            </w:r>
          </w:p>
        </w:tc>
        <w:tc>
          <w:tcPr>
            <w:tcW w:w="829" w:type="dxa"/>
          </w:tcPr>
          <w:p w:rsidR="00975861" w:rsidRDefault="00975861">
            <w:pPr>
              <w:spacing w:line="249" w:lineRule="auto"/>
            </w:pPr>
          </w:p>
          <w:p w:rsidR="00975861" w:rsidRDefault="00975861">
            <w:pPr>
              <w:spacing w:line="250" w:lineRule="auto"/>
            </w:pPr>
          </w:p>
          <w:p w:rsidR="00975861" w:rsidRDefault="00975861">
            <w:pPr>
              <w:spacing w:line="250" w:lineRule="auto"/>
            </w:pPr>
          </w:p>
          <w:p w:rsidR="00975861" w:rsidRDefault="00975861">
            <w:pPr>
              <w:spacing w:line="250" w:lineRule="auto"/>
            </w:pPr>
          </w:p>
          <w:p w:rsidR="00975861" w:rsidRDefault="00975861">
            <w:pPr>
              <w:spacing w:line="250" w:lineRule="auto"/>
            </w:pPr>
          </w:p>
          <w:p w:rsidR="00975861" w:rsidRDefault="00C43BB3">
            <w:pPr>
              <w:pStyle w:val="TableText"/>
              <w:rPr>
                <w:spacing w:val="5"/>
                <w:lang w:eastAsia="zh-CN"/>
              </w:rPr>
            </w:pPr>
            <w:r>
              <w:rPr>
                <w:w w:val="97"/>
              </w:rPr>
              <w:t>(一)</w:t>
            </w:r>
            <w:r>
              <w:rPr>
                <w:spacing w:val="4"/>
              </w:rPr>
              <w:t>学校</w:t>
            </w:r>
            <w:r>
              <w:rPr>
                <w:spacing w:val="5"/>
              </w:rPr>
              <w:t>名称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2分</w:t>
            </w:r>
          </w:p>
        </w:tc>
        <w:tc>
          <w:tcPr>
            <w:tcW w:w="564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1.学校只能使用一个名称，营利性民办高中使用简称应当经审 批机关同意且符合规定。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2.学校名称设置与使用应当符合有关规定</w:t>
            </w:r>
          </w:p>
        </w:tc>
        <w:tc>
          <w:tcPr>
            <w:tcW w:w="350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1.学校名称冠以“中国”“中华”“全国  “国际”  “世界”  “全球”等字样；包含 公办学校名称或简称；含有外语词、外国 国名、外国地名；使用国外教育机构专有</w:t>
            </w:r>
          </w:p>
          <w:p w:rsidR="00975861" w:rsidRDefault="00C43BB3">
            <w:pPr>
              <w:pStyle w:val="TableText"/>
            </w:pPr>
            <w:r>
              <w:t>名称命名</w:t>
            </w:r>
          </w:p>
        </w:tc>
        <w:tc>
          <w:tcPr>
            <w:tcW w:w="2835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” 1.擅自改变学校名称，或学 校名称损害社会公共利益， 含有可能引发歧义的文字  或者含有可能误导公众的  其他法人名称。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2.营利性民办高中擅自使 用未经审批的简称。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3.民办义务教育学校利用 公办学校品牌开展商业活 动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</w:tbl>
    <w:p w:rsidR="00975861" w:rsidRDefault="00975861">
      <w:pPr>
        <w:spacing w:line="294" w:lineRule="auto"/>
        <w:rPr>
          <w:lang w:eastAsia="zh-CN"/>
        </w:rPr>
      </w:pPr>
    </w:p>
    <w:p w:rsidR="00975861" w:rsidRDefault="00975861">
      <w:pPr>
        <w:spacing w:line="295" w:lineRule="auto"/>
        <w:rPr>
          <w:lang w:eastAsia="zh-CN"/>
        </w:rPr>
      </w:pPr>
    </w:p>
    <w:p w:rsidR="00975861" w:rsidRDefault="00975861">
      <w:pPr>
        <w:spacing w:line="295" w:lineRule="auto"/>
        <w:rPr>
          <w:lang w:eastAsia="zh-CN"/>
        </w:rPr>
      </w:pPr>
    </w:p>
    <w:p w:rsidR="00975861" w:rsidRDefault="00975861">
      <w:pPr>
        <w:spacing w:line="295" w:lineRule="auto"/>
        <w:rPr>
          <w:lang w:eastAsia="zh-CN"/>
        </w:rPr>
      </w:pPr>
    </w:p>
    <w:p w:rsidR="00975861" w:rsidRDefault="00C43BB3">
      <w:pPr>
        <w:spacing w:before="107" w:line="183" w:lineRule="auto"/>
        <w:ind w:left="6645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spacing w:val="-4"/>
          <w:sz w:val="33"/>
          <w:szCs w:val="33"/>
        </w:rPr>
        <w:t>—</w:t>
      </w:r>
      <w:r w:rsidR="00341442">
        <w:rPr>
          <w:rFonts w:ascii="宋体" w:eastAsia="宋体" w:hAnsi="宋体" w:cs="宋体" w:hint="eastAsia"/>
          <w:spacing w:val="-4"/>
          <w:sz w:val="33"/>
          <w:szCs w:val="33"/>
          <w:lang w:eastAsia="zh-CN"/>
        </w:rPr>
        <w:t>5</w:t>
      </w:r>
      <w:r>
        <w:rPr>
          <w:rFonts w:ascii="宋体" w:eastAsia="宋体" w:hAnsi="宋体" w:cs="宋体"/>
          <w:spacing w:val="-4"/>
          <w:sz w:val="33"/>
          <w:szCs w:val="33"/>
        </w:rPr>
        <w:t>—</w:t>
      </w:r>
    </w:p>
    <w:p w:rsidR="00975861" w:rsidRDefault="00975861">
      <w:pPr>
        <w:spacing w:line="183" w:lineRule="auto"/>
        <w:rPr>
          <w:rFonts w:ascii="宋体" w:eastAsia="宋体" w:hAnsi="宋体" w:cs="宋体"/>
          <w:sz w:val="33"/>
          <w:szCs w:val="33"/>
        </w:rPr>
        <w:sectPr w:rsidR="00975861">
          <w:pgSz w:w="16839" w:h="11907" w:orient="landscape"/>
          <w:pgMar w:top="1015" w:right="1634" w:bottom="400" w:left="1554" w:header="0" w:footer="0" w:gutter="0"/>
          <w:cols w:space="720"/>
          <w:docGrid w:linePitch="286"/>
        </w:sectPr>
      </w:pPr>
    </w:p>
    <w:tbl>
      <w:tblPr>
        <w:tblStyle w:val="TableNormal"/>
        <w:tblW w:w="146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5"/>
        <w:gridCol w:w="829"/>
        <w:gridCol w:w="5676"/>
        <w:gridCol w:w="3877"/>
        <w:gridCol w:w="2643"/>
        <w:gridCol w:w="795"/>
      </w:tblGrid>
      <w:tr w:rsidR="00975861">
        <w:trPr>
          <w:trHeight w:val="724"/>
        </w:trPr>
        <w:tc>
          <w:tcPr>
            <w:tcW w:w="785" w:type="dxa"/>
          </w:tcPr>
          <w:p w:rsidR="00975861" w:rsidRDefault="00C43BB3">
            <w:pPr>
              <w:pStyle w:val="TableText"/>
            </w:pPr>
            <w:r>
              <w:lastRenderedPageBreak/>
              <w:t>一级</w:t>
            </w:r>
          </w:p>
          <w:p w:rsidR="00975861" w:rsidRDefault="00C43BB3">
            <w:pPr>
              <w:pStyle w:val="TableText"/>
            </w:pPr>
            <w:r>
              <w:t>指标</w:t>
            </w:r>
          </w:p>
        </w:tc>
        <w:tc>
          <w:tcPr>
            <w:tcW w:w="829" w:type="dxa"/>
          </w:tcPr>
          <w:p w:rsidR="00975861" w:rsidRDefault="00C43BB3">
            <w:pPr>
              <w:pStyle w:val="TableText"/>
            </w:pPr>
            <w:r>
              <w:t>二级</w:t>
            </w:r>
          </w:p>
          <w:p w:rsidR="00975861" w:rsidRDefault="00C43BB3">
            <w:pPr>
              <w:pStyle w:val="TableText"/>
            </w:pPr>
            <w:r>
              <w:t>指标</w:t>
            </w:r>
          </w:p>
        </w:tc>
        <w:tc>
          <w:tcPr>
            <w:tcW w:w="5676" w:type="dxa"/>
          </w:tcPr>
          <w:p w:rsidR="00975861" w:rsidRDefault="00C43BB3">
            <w:pPr>
              <w:pStyle w:val="TableText"/>
            </w:pPr>
            <w:r>
              <w:t>指标观测点</w:t>
            </w:r>
          </w:p>
        </w:tc>
        <w:tc>
          <w:tcPr>
            <w:tcW w:w="3877" w:type="dxa"/>
          </w:tcPr>
          <w:p w:rsidR="00975861" w:rsidRDefault="00C43BB3">
            <w:pPr>
              <w:pStyle w:val="TableText"/>
            </w:pPr>
            <w:r>
              <w:t>建议一般关注情形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975861" w:rsidRDefault="00C43BB3">
            <w:pPr>
              <w:pStyle w:val="TableText"/>
            </w:pPr>
            <w:r>
              <w:t>建议重点关注情形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C43BB3">
            <w:pPr>
              <w:kinsoku/>
              <w:autoSpaceDE/>
              <w:autoSpaceDN/>
              <w:adjustRightInd/>
              <w:snapToGrid/>
              <w:textAlignment w:val="auto"/>
            </w:pPr>
            <w:r>
              <w:t>分数</w:t>
            </w:r>
          </w:p>
        </w:tc>
      </w:tr>
      <w:tr w:rsidR="00975861">
        <w:trPr>
          <w:trHeight w:val="2736"/>
        </w:trPr>
        <w:tc>
          <w:tcPr>
            <w:tcW w:w="785" w:type="dxa"/>
            <w:vMerge w:val="restart"/>
            <w:tcBorders>
              <w:bottom w:val="nil"/>
            </w:tcBorders>
          </w:tcPr>
          <w:p w:rsidR="00975861" w:rsidRDefault="00975861">
            <w:pPr>
              <w:pStyle w:val="TableText"/>
              <w:rPr>
                <w:lang w:eastAsia="zh-CN"/>
              </w:rPr>
            </w:pPr>
          </w:p>
          <w:p w:rsidR="00975861" w:rsidRDefault="00975861">
            <w:pPr>
              <w:pStyle w:val="TableText"/>
              <w:rPr>
                <w:lang w:eastAsia="zh-CN"/>
              </w:rPr>
            </w:pPr>
          </w:p>
          <w:p w:rsidR="00975861" w:rsidRDefault="00975861">
            <w:pPr>
              <w:pStyle w:val="TableText"/>
              <w:rPr>
                <w:lang w:eastAsia="zh-CN"/>
              </w:rPr>
            </w:pPr>
          </w:p>
          <w:p w:rsidR="00975861" w:rsidRDefault="00975861">
            <w:pPr>
              <w:pStyle w:val="TableText"/>
              <w:rPr>
                <w:lang w:eastAsia="zh-CN"/>
              </w:rPr>
            </w:pPr>
          </w:p>
          <w:p w:rsidR="00975861" w:rsidRDefault="00C43BB3">
            <w:pPr>
              <w:pStyle w:val="TableText"/>
              <w:rPr>
                <w:spacing w:val="-5"/>
                <w:lang w:eastAsia="zh-CN"/>
              </w:rPr>
            </w:pPr>
            <w:r>
              <w:t xml:space="preserve">三、 </w:t>
            </w:r>
            <w:r>
              <w:rPr>
                <w:spacing w:val="-5"/>
              </w:rPr>
              <w:t>依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法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治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校</w:t>
            </w:r>
          </w:p>
          <w:p w:rsidR="00975861" w:rsidRDefault="00C43BB3"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>分</w:t>
            </w:r>
          </w:p>
        </w:tc>
        <w:tc>
          <w:tcPr>
            <w:tcW w:w="829" w:type="dxa"/>
          </w:tcPr>
          <w:p w:rsidR="00975861" w:rsidRDefault="00975861">
            <w:pPr>
              <w:spacing w:line="309" w:lineRule="auto"/>
            </w:pPr>
          </w:p>
          <w:p w:rsidR="00975861" w:rsidRDefault="00975861">
            <w:pPr>
              <w:spacing w:line="310" w:lineRule="auto"/>
            </w:pPr>
          </w:p>
          <w:p w:rsidR="00975861" w:rsidRDefault="00975861">
            <w:pPr>
              <w:spacing w:line="310" w:lineRule="auto"/>
            </w:pPr>
          </w:p>
          <w:p w:rsidR="00975861" w:rsidRDefault="00C43BB3">
            <w:pPr>
              <w:pStyle w:val="TableText"/>
              <w:rPr>
                <w:spacing w:val="-3"/>
                <w:lang w:eastAsia="zh-CN"/>
              </w:rPr>
            </w:pPr>
            <w:r>
              <w:t xml:space="preserve">(二) </w:t>
            </w:r>
            <w:r>
              <w:rPr>
                <w:spacing w:val="-5"/>
              </w:rPr>
              <w:t>证件</w:t>
            </w:r>
            <w:r>
              <w:rPr>
                <w:spacing w:val="-3"/>
              </w:rPr>
              <w:t>情况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2分</w:t>
            </w:r>
          </w:p>
        </w:tc>
        <w:tc>
          <w:tcPr>
            <w:tcW w:w="567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1.民办学校办学许可证、法人登记证在有效期内。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2.民办学校办学许可证、法人登记证上登记内容与办学实际相 符</w:t>
            </w:r>
            <w:r>
              <w:rPr>
                <w:rFonts w:hint="eastAsia"/>
                <w:lang w:eastAsia="zh-CN"/>
              </w:rPr>
              <w:t>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3.按要求参加年度检查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877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1.民办学校办学许可证或法人登记证已过 有效期。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2.民办学校办学许可证、法人登记证上的 内容与实际不符。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3.上一年度年检结论为不合格或基本合格</w:t>
            </w:r>
          </w:p>
        </w:tc>
        <w:tc>
          <w:tcPr>
            <w:tcW w:w="264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1.未经许可，擅自办学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2.伪造、变造、买卖、出租、出借办学许可证。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3.举办实施军事、警察、政 治等特殊性质教育的民办  学校 .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4.利用宗教妨碍国家教育 制度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  <w:tr w:rsidR="00975861">
        <w:trPr>
          <w:trHeight w:val="1029"/>
        </w:trPr>
        <w:tc>
          <w:tcPr>
            <w:tcW w:w="785" w:type="dxa"/>
            <w:vMerge/>
            <w:tcBorders>
              <w:top w:val="nil"/>
              <w:bottom w:val="nil"/>
            </w:tcBorders>
          </w:tcPr>
          <w:p w:rsidR="00975861" w:rsidRDefault="00975861">
            <w:pPr>
              <w:rPr>
                <w:lang w:eastAsia="zh-CN"/>
              </w:rPr>
            </w:pPr>
          </w:p>
        </w:tc>
        <w:tc>
          <w:tcPr>
            <w:tcW w:w="829" w:type="dxa"/>
          </w:tcPr>
          <w:p w:rsidR="00975861" w:rsidRDefault="00C43BB3">
            <w:pPr>
              <w:pStyle w:val="TableText"/>
            </w:pPr>
            <w:r>
              <w:t>(三)</w:t>
            </w:r>
          </w:p>
          <w:p w:rsidR="00975861" w:rsidRDefault="00C43BB3">
            <w:pPr>
              <w:pStyle w:val="TableText"/>
            </w:pPr>
            <w:r>
              <w:t>学校章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程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2分</w:t>
            </w:r>
          </w:p>
        </w:tc>
        <w:tc>
          <w:tcPr>
            <w:tcW w:w="567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1.章程内容规范、完备，章程制定、修订程序合法。 2.学校规章制度与章程内容一致。</w:t>
            </w:r>
          </w:p>
        </w:tc>
        <w:tc>
          <w:tcPr>
            <w:tcW w:w="3877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1.章程内容不完备，修订程序不符合有关 规定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64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1.章程存在违反法律法规 要求的内容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  <w:tr w:rsidR="00975861">
        <w:trPr>
          <w:trHeight w:val="2761"/>
        </w:trPr>
        <w:tc>
          <w:tcPr>
            <w:tcW w:w="785" w:type="dxa"/>
            <w:vMerge/>
            <w:tcBorders>
              <w:top w:val="nil"/>
            </w:tcBorders>
          </w:tcPr>
          <w:p w:rsidR="00975861" w:rsidRDefault="00975861">
            <w:pPr>
              <w:rPr>
                <w:lang w:eastAsia="zh-CN"/>
              </w:rPr>
            </w:pPr>
          </w:p>
        </w:tc>
        <w:tc>
          <w:tcPr>
            <w:tcW w:w="829" w:type="dxa"/>
          </w:tcPr>
          <w:p w:rsidR="00975861" w:rsidRDefault="00975861">
            <w:pPr>
              <w:spacing w:line="243" w:lineRule="auto"/>
              <w:rPr>
                <w:lang w:eastAsia="zh-CN"/>
              </w:rPr>
            </w:pPr>
          </w:p>
          <w:p w:rsidR="00975861" w:rsidRDefault="00975861">
            <w:pPr>
              <w:spacing w:line="244" w:lineRule="auto"/>
              <w:rPr>
                <w:lang w:eastAsia="zh-CN"/>
              </w:rPr>
            </w:pPr>
          </w:p>
          <w:p w:rsidR="00975861" w:rsidRDefault="00C43BB3">
            <w:pPr>
              <w:pStyle w:val="TableText"/>
              <w:rPr>
                <w:spacing w:val="45"/>
                <w:lang w:eastAsia="zh-CN"/>
              </w:rPr>
            </w:pPr>
            <w:r>
              <w:rPr>
                <w:lang w:eastAsia="zh-CN"/>
              </w:rPr>
              <w:t xml:space="preserve">(四) </w:t>
            </w:r>
            <w:r>
              <w:rPr>
                <w:spacing w:val="-3"/>
                <w:lang w:eastAsia="zh-CN"/>
              </w:rPr>
              <w:t>举办者</w:t>
            </w:r>
            <w:r>
              <w:rPr>
                <w:spacing w:val="3"/>
                <w:lang w:eastAsia="zh-CN"/>
              </w:rPr>
              <w:t>资质及</w:t>
            </w:r>
            <w:r>
              <w:rPr>
                <w:spacing w:val="45"/>
                <w:lang w:eastAsia="zh-CN"/>
              </w:rPr>
              <w:t>变更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2分</w:t>
            </w:r>
          </w:p>
        </w:tc>
        <w:tc>
          <w:tcPr>
            <w:tcW w:w="567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1.举办者(实际控制人)资质符合法定要求，拥护中国共产党 的领导，社会组织举办者具有法人资格，信用状况良好；自然 人举办者具有中华人民共和国国籍，信用状况良好，具有政治权利和完全民事行为能力。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2.举办者变更符合法定程序，及时报审批部门核准。举办者为 法人的，其控股股东和实际控制人变更，及时报教育行政主管部门备案并公示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877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1.举办者(实际控制人)不符合相关资质。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 xml:space="preserve"> 2.举办者(实际控制人)变更报批程序不  完备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64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1.外资举办、变相举办或实 际控制民办义务教育学校。 2.未经同意，擅自变更举办 者(实际控制人).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3.通过兼并收购、委托经  营、加盟连锁、协议控制等 方式控制民办义务教育学  校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</w:tbl>
    <w:p w:rsidR="00975861" w:rsidRDefault="00975861">
      <w:pPr>
        <w:rPr>
          <w:lang w:eastAsia="zh-CN"/>
        </w:rPr>
      </w:pPr>
    </w:p>
    <w:p w:rsidR="00975861" w:rsidRDefault="00975861">
      <w:pPr>
        <w:rPr>
          <w:lang w:eastAsia="zh-CN"/>
        </w:rPr>
        <w:sectPr w:rsidR="00975861">
          <w:footerReference w:type="default" r:id="rId9"/>
          <w:pgSz w:w="16839" w:h="11907" w:orient="landscape"/>
          <w:pgMar w:top="1006" w:right="1765" w:bottom="1678" w:left="1294" w:header="0" w:footer="1382" w:gutter="0"/>
          <w:cols w:space="720"/>
          <w:docGrid w:linePitch="286"/>
        </w:sectPr>
      </w:pPr>
    </w:p>
    <w:p w:rsidR="00975861" w:rsidRDefault="00975861">
      <w:pPr>
        <w:spacing w:before="18"/>
        <w:rPr>
          <w:lang w:eastAsia="zh-CN"/>
        </w:rPr>
      </w:pPr>
    </w:p>
    <w:tbl>
      <w:tblPr>
        <w:tblStyle w:val="TableNormal"/>
        <w:tblW w:w="146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4"/>
        <w:gridCol w:w="820"/>
        <w:gridCol w:w="5656"/>
        <w:gridCol w:w="3867"/>
        <w:gridCol w:w="2633"/>
        <w:gridCol w:w="855"/>
      </w:tblGrid>
      <w:tr w:rsidR="00975861">
        <w:trPr>
          <w:trHeight w:val="684"/>
        </w:trPr>
        <w:tc>
          <w:tcPr>
            <w:tcW w:w="794" w:type="dxa"/>
          </w:tcPr>
          <w:p w:rsidR="00975861" w:rsidRDefault="00C43BB3">
            <w:pPr>
              <w:pStyle w:val="TableText"/>
            </w:pPr>
            <w:r>
              <w:t>一级</w:t>
            </w:r>
          </w:p>
          <w:p w:rsidR="00975861" w:rsidRDefault="00C43BB3">
            <w:pPr>
              <w:pStyle w:val="TableText"/>
            </w:pPr>
            <w:r>
              <w:t>指标</w:t>
            </w:r>
          </w:p>
        </w:tc>
        <w:tc>
          <w:tcPr>
            <w:tcW w:w="820" w:type="dxa"/>
          </w:tcPr>
          <w:p w:rsidR="00975861" w:rsidRDefault="00C43BB3">
            <w:pPr>
              <w:pStyle w:val="TableText"/>
            </w:pPr>
            <w:r>
              <w:t>二级</w:t>
            </w:r>
          </w:p>
          <w:p w:rsidR="00975861" w:rsidRDefault="00C43BB3">
            <w:pPr>
              <w:pStyle w:val="TableText"/>
            </w:pPr>
            <w:r>
              <w:t>指标</w:t>
            </w:r>
          </w:p>
        </w:tc>
        <w:tc>
          <w:tcPr>
            <w:tcW w:w="5656" w:type="dxa"/>
          </w:tcPr>
          <w:p w:rsidR="00975861" w:rsidRDefault="00C43BB3">
            <w:pPr>
              <w:pStyle w:val="TableText"/>
            </w:pPr>
            <w:r>
              <w:t>指标观测点</w:t>
            </w:r>
          </w:p>
        </w:tc>
        <w:tc>
          <w:tcPr>
            <w:tcW w:w="3867" w:type="dxa"/>
          </w:tcPr>
          <w:p w:rsidR="00975861" w:rsidRDefault="00C43BB3">
            <w:pPr>
              <w:pStyle w:val="TableText"/>
            </w:pPr>
            <w:r>
              <w:t>建议一般关注情形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975861" w:rsidRDefault="00C43BB3">
            <w:pPr>
              <w:pStyle w:val="TableText"/>
            </w:pPr>
            <w:r>
              <w:t>建议重点关注情形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C43BB3">
            <w:pPr>
              <w:kinsoku/>
              <w:autoSpaceDE/>
              <w:autoSpaceDN/>
              <w:adjustRightInd/>
              <w:snapToGrid/>
              <w:textAlignment w:val="auto"/>
            </w:pPr>
            <w:r>
              <w:t>分数</w:t>
            </w:r>
          </w:p>
        </w:tc>
      </w:tr>
      <w:tr w:rsidR="00975861">
        <w:trPr>
          <w:trHeight w:val="2047"/>
        </w:trPr>
        <w:tc>
          <w:tcPr>
            <w:tcW w:w="794" w:type="dxa"/>
            <w:vMerge w:val="restart"/>
            <w:tcBorders>
              <w:bottom w:val="nil"/>
            </w:tcBorders>
          </w:tcPr>
          <w:p w:rsidR="00975861" w:rsidRDefault="00975861">
            <w:pPr>
              <w:pStyle w:val="TableText"/>
              <w:rPr>
                <w:lang w:eastAsia="zh-CN"/>
              </w:rPr>
            </w:pPr>
          </w:p>
          <w:p w:rsidR="00975861" w:rsidRDefault="00975861">
            <w:pPr>
              <w:pStyle w:val="TableText"/>
              <w:rPr>
                <w:lang w:eastAsia="zh-CN"/>
              </w:rPr>
            </w:pPr>
          </w:p>
          <w:p w:rsidR="00975861" w:rsidRDefault="00975861">
            <w:pPr>
              <w:pStyle w:val="TableText"/>
              <w:rPr>
                <w:lang w:eastAsia="zh-CN"/>
              </w:rPr>
            </w:pPr>
          </w:p>
          <w:p w:rsidR="00975861" w:rsidRDefault="00975861">
            <w:pPr>
              <w:pStyle w:val="TableText"/>
              <w:rPr>
                <w:lang w:eastAsia="zh-CN"/>
              </w:rPr>
            </w:pPr>
          </w:p>
          <w:p w:rsidR="00975861" w:rsidRDefault="00C43BB3">
            <w:pPr>
              <w:pStyle w:val="TableText"/>
              <w:rPr>
                <w:spacing w:val="-5"/>
                <w:lang w:eastAsia="zh-CN"/>
              </w:rPr>
            </w:pPr>
            <w:r>
              <w:t xml:space="preserve">三、 </w:t>
            </w:r>
            <w:r>
              <w:rPr>
                <w:spacing w:val="-5"/>
              </w:rPr>
              <w:t>依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法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治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校</w:t>
            </w:r>
          </w:p>
          <w:p w:rsidR="00975861" w:rsidRDefault="00C43BB3"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>分</w:t>
            </w:r>
          </w:p>
        </w:tc>
        <w:tc>
          <w:tcPr>
            <w:tcW w:w="820" w:type="dxa"/>
          </w:tcPr>
          <w:p w:rsidR="00975861" w:rsidRDefault="00C43BB3">
            <w:pPr>
              <w:pStyle w:val="TableText"/>
              <w:rPr>
                <w:spacing w:val="-3"/>
                <w:lang w:eastAsia="zh-CN"/>
              </w:rPr>
            </w:pPr>
            <w:r>
              <w:rPr>
                <w:spacing w:val="15"/>
              </w:rPr>
              <w:t>(五)</w:t>
            </w:r>
            <w:r>
              <w:rPr>
                <w:spacing w:val="50"/>
              </w:rPr>
              <w:t>校长</w:t>
            </w:r>
            <w:r>
              <w:rPr>
                <w:spacing w:val="24"/>
                <w:w w:val="120"/>
              </w:rPr>
              <w:t>资质</w:t>
            </w:r>
            <w:r>
              <w:rPr>
                <w:spacing w:val="-3"/>
              </w:rPr>
              <w:t>及履职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2分</w:t>
            </w:r>
          </w:p>
        </w:tc>
        <w:tc>
          <w:tcPr>
            <w:tcW w:w="565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1.校长具有中华人民共和国国籍，在中国境内定居，个人信用 状况良好，具有5年以上教育管理经验，具有良好师德师风。 校长资质参照同级同类公办学校校长任职的条件(中学校长应 具有中学一级以上、小学校长应具有小学高级以上的教师专业 技术职务，持有教师资格证、岗位培训合格证书)。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2.校长履职情况符合法律法规及学校章程规定</w:t>
            </w:r>
          </w:p>
        </w:tc>
        <w:tc>
          <w:tcPr>
            <w:tcW w:w="3867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1.校长变更后未及时申请更换民办学校办学许可证。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2.校长不具备相应资质，聘用曾违反教师 职业行为十项准则，或者其他不适合从事 教育工作的人员</w:t>
            </w:r>
          </w:p>
        </w:tc>
        <w:tc>
          <w:tcPr>
            <w:tcW w:w="2633" w:type="dxa"/>
          </w:tcPr>
          <w:p w:rsidR="00975861" w:rsidRDefault="00C43BB3">
            <w:pPr>
              <w:pStyle w:val="TableText"/>
            </w:pPr>
            <w:r>
              <w:t>1.校长不具备任职资质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</w:pPr>
          </w:p>
        </w:tc>
      </w:tr>
      <w:tr w:rsidR="00975861">
        <w:trPr>
          <w:trHeight w:val="1788"/>
        </w:trPr>
        <w:tc>
          <w:tcPr>
            <w:tcW w:w="794" w:type="dxa"/>
            <w:vMerge/>
            <w:tcBorders>
              <w:top w:val="nil"/>
              <w:bottom w:val="nil"/>
            </w:tcBorders>
          </w:tcPr>
          <w:p w:rsidR="00975861" w:rsidRDefault="00975861"/>
        </w:tc>
        <w:tc>
          <w:tcPr>
            <w:tcW w:w="820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(六)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法定代表人产生及履职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2分</w:t>
            </w:r>
          </w:p>
        </w:tc>
        <w:tc>
          <w:tcPr>
            <w:tcW w:w="565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1.法定代表人为学校决策机构负责人或校长</w:t>
            </w:r>
            <w:r>
              <w:rPr>
                <w:rFonts w:hint="eastAsia"/>
                <w:lang w:eastAsia="zh-CN"/>
              </w:rPr>
              <w:t>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2.法定代表人依法履职，符合学校章程相关规定</w:t>
            </w:r>
          </w:p>
        </w:tc>
        <w:tc>
          <w:tcPr>
            <w:tcW w:w="3867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1.学校法定代表人未由学校决策机构负责 人或校长担任</w:t>
            </w:r>
          </w:p>
        </w:tc>
        <w:tc>
          <w:tcPr>
            <w:tcW w:w="2633" w:type="dxa"/>
          </w:tcPr>
          <w:p w:rsidR="00975861" w:rsidRDefault="00975861">
            <w:pPr>
              <w:pStyle w:val="TableText"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  <w:tr w:rsidR="00975861">
        <w:trPr>
          <w:trHeight w:val="3131"/>
        </w:trPr>
        <w:tc>
          <w:tcPr>
            <w:tcW w:w="794" w:type="dxa"/>
            <w:vMerge/>
            <w:tcBorders>
              <w:top w:val="nil"/>
            </w:tcBorders>
          </w:tcPr>
          <w:p w:rsidR="00975861" w:rsidRDefault="00975861">
            <w:pPr>
              <w:rPr>
                <w:lang w:eastAsia="zh-CN"/>
              </w:rPr>
            </w:pPr>
          </w:p>
        </w:tc>
        <w:tc>
          <w:tcPr>
            <w:tcW w:w="820" w:type="dxa"/>
          </w:tcPr>
          <w:p w:rsidR="00975861" w:rsidRDefault="00975861">
            <w:pPr>
              <w:spacing w:line="466" w:lineRule="auto"/>
              <w:rPr>
                <w:lang w:eastAsia="zh-CN"/>
              </w:rPr>
            </w:pP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(七)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决策机构人员构成及履职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2分</w:t>
            </w:r>
          </w:p>
        </w:tc>
        <w:tc>
          <w:tcPr>
            <w:tcW w:w="565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1.决策机构由5人以上组成，成员包括举办者或者其代表、校长、党组织负责人、教职工代表等，1/3以上的理事或者董事 具有5年以上教育教学经验。其中，民办义务教育学校的决策 机构成员应当具有中国国籍，且有审批机关委派的代表。决策 机构人员名单应报审批机关备案</w:t>
            </w:r>
            <w:r>
              <w:rPr>
                <w:rFonts w:hint="eastAsia"/>
                <w:lang w:eastAsia="zh-CN"/>
              </w:rPr>
              <w:t>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2.决策机构负责人应当具有中国国籍，具有政治权利和完全民 事行为能力，在中国境内定居，品行良好，无犯罪记录或者教育领域不良从业记录。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3.决策机构每年至少召开2次会议，对学校办学重大事项进行</w:t>
            </w:r>
            <w:r>
              <w:rPr>
                <w:rFonts w:hint="eastAsia"/>
                <w:lang w:eastAsia="zh-CN"/>
              </w:rPr>
              <w:t>决策。</w:t>
            </w:r>
          </w:p>
        </w:tc>
        <w:tc>
          <w:tcPr>
            <w:tcW w:w="3867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1.决策机构人员构成不符合相关要求。 2.变更决策机构成员、职务等，未及时向 审批机关履行备案程序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63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.决策机构未依法履职，对 学校办学造成重大影响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</w:tbl>
    <w:p w:rsidR="00975861" w:rsidRDefault="00975861">
      <w:pPr>
        <w:rPr>
          <w:lang w:eastAsia="zh-CN"/>
        </w:rPr>
      </w:pPr>
    </w:p>
    <w:p w:rsidR="00975861" w:rsidRDefault="00975861">
      <w:pPr>
        <w:rPr>
          <w:lang w:eastAsia="zh-CN"/>
        </w:rPr>
        <w:sectPr w:rsidR="00975861">
          <w:footerReference w:type="default" r:id="rId10"/>
          <w:pgSz w:w="16839" w:h="11907" w:orient="landscape"/>
          <w:pgMar w:top="1003" w:right="963" w:bottom="1066" w:left="1276" w:header="0" w:footer="788" w:gutter="0"/>
          <w:cols w:space="720"/>
          <w:docGrid w:linePitch="286"/>
        </w:sectPr>
      </w:pPr>
    </w:p>
    <w:tbl>
      <w:tblPr>
        <w:tblStyle w:val="TableNormal"/>
        <w:tblW w:w="1464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4"/>
        <w:gridCol w:w="1333"/>
        <w:gridCol w:w="5162"/>
        <w:gridCol w:w="3877"/>
        <w:gridCol w:w="2653"/>
        <w:gridCol w:w="825"/>
      </w:tblGrid>
      <w:tr w:rsidR="00975861">
        <w:trPr>
          <w:trHeight w:val="734"/>
        </w:trPr>
        <w:tc>
          <w:tcPr>
            <w:tcW w:w="794" w:type="dxa"/>
          </w:tcPr>
          <w:p w:rsidR="00975861" w:rsidRDefault="00C43BB3">
            <w:pPr>
              <w:pStyle w:val="TableText"/>
            </w:pPr>
            <w:r>
              <w:lastRenderedPageBreak/>
              <w:t>一级 指标</w:t>
            </w:r>
          </w:p>
        </w:tc>
        <w:tc>
          <w:tcPr>
            <w:tcW w:w="1333" w:type="dxa"/>
          </w:tcPr>
          <w:p w:rsidR="00975861" w:rsidRDefault="00C43BB3">
            <w:pPr>
              <w:pStyle w:val="TableText"/>
            </w:pPr>
            <w:r>
              <w:rPr>
                <w:rFonts w:hint="eastAsia"/>
                <w:lang w:eastAsia="zh-CN"/>
              </w:rPr>
              <w:t>二</w:t>
            </w:r>
            <w:r>
              <w:t>级 指标</w:t>
            </w:r>
          </w:p>
        </w:tc>
        <w:tc>
          <w:tcPr>
            <w:tcW w:w="5162" w:type="dxa"/>
          </w:tcPr>
          <w:p w:rsidR="00975861" w:rsidRDefault="00C43BB3">
            <w:pPr>
              <w:pStyle w:val="TableText"/>
            </w:pPr>
            <w:r>
              <w:t>指标观测点</w:t>
            </w:r>
          </w:p>
        </w:tc>
        <w:tc>
          <w:tcPr>
            <w:tcW w:w="3877" w:type="dxa"/>
          </w:tcPr>
          <w:p w:rsidR="00975861" w:rsidRDefault="00C43BB3">
            <w:pPr>
              <w:pStyle w:val="TableText"/>
            </w:pPr>
            <w:r>
              <w:t>建议一般关注情形</w:t>
            </w:r>
          </w:p>
        </w:tc>
        <w:tc>
          <w:tcPr>
            <w:tcW w:w="2653" w:type="dxa"/>
          </w:tcPr>
          <w:p w:rsidR="00975861" w:rsidRDefault="00C43BB3">
            <w:pPr>
              <w:pStyle w:val="TableText"/>
            </w:pPr>
            <w:r>
              <w:t>建议重点关注情形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C43BB3">
            <w:pPr>
              <w:kinsoku/>
              <w:autoSpaceDE/>
              <w:autoSpaceDN/>
              <w:adjustRightInd/>
              <w:snapToGrid/>
              <w:textAlignment w:val="auto"/>
            </w:pPr>
            <w:r>
              <w:t>分数</w:t>
            </w:r>
          </w:p>
        </w:tc>
      </w:tr>
      <w:tr w:rsidR="00975861">
        <w:trPr>
          <w:trHeight w:val="1758"/>
        </w:trPr>
        <w:tc>
          <w:tcPr>
            <w:tcW w:w="794" w:type="dxa"/>
            <w:vMerge w:val="restart"/>
            <w:tcBorders>
              <w:top w:val="nil"/>
            </w:tcBorders>
          </w:tcPr>
          <w:p w:rsidR="00975861" w:rsidRDefault="00975861">
            <w:pPr>
              <w:pStyle w:val="TableText"/>
              <w:rPr>
                <w:lang w:eastAsia="zh-CN"/>
              </w:rPr>
            </w:pPr>
          </w:p>
          <w:p w:rsidR="00975861" w:rsidRDefault="00C43BB3">
            <w:pPr>
              <w:pStyle w:val="TableText"/>
              <w:rPr>
                <w:spacing w:val="-5"/>
                <w:lang w:eastAsia="zh-CN"/>
              </w:rPr>
            </w:pPr>
            <w:r>
              <w:t xml:space="preserve">三、 </w:t>
            </w:r>
            <w:r>
              <w:rPr>
                <w:spacing w:val="-5"/>
              </w:rPr>
              <w:t>依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法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治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校</w:t>
            </w:r>
          </w:p>
          <w:p w:rsidR="00975861" w:rsidRDefault="00C43BB3"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>分</w:t>
            </w:r>
          </w:p>
        </w:tc>
        <w:tc>
          <w:tcPr>
            <w:tcW w:w="133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(八)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监督机构人员构成与履职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2分</w:t>
            </w:r>
          </w:p>
        </w:tc>
        <w:tc>
          <w:tcPr>
            <w:tcW w:w="5162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1.设立监事会等监督机构，人员构成符合规定，学校党组织班子成员进入监事会。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2.监督机构履职情况符合法律法规及学校章程规定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877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1.未设置监督机构。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2.监督机构人员构成、变更程序不符合要</w:t>
            </w:r>
            <w:r>
              <w:rPr>
                <w:spacing w:val="5"/>
                <w:lang w:eastAsia="zh-CN"/>
              </w:rPr>
              <w:t>求。决策机构组成人员及其近亲属兼任、</w:t>
            </w:r>
            <w:r>
              <w:rPr>
                <w:lang w:eastAsia="zh-CN"/>
              </w:rPr>
              <w:t>担任监督机构组成人员或者监事</w:t>
            </w:r>
            <w:r>
              <w:rPr>
                <w:rFonts w:hint="eastAsia"/>
                <w:lang w:eastAsia="zh-CN"/>
              </w:rPr>
              <w:t>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3.监督机制未依法发挥作用</w:t>
            </w:r>
            <w:r>
              <w:rPr>
                <w:rFonts w:hint="eastAsia"/>
                <w:spacing w:val="1"/>
                <w:lang w:eastAsia="zh-CN"/>
              </w:rPr>
              <w:t>。</w:t>
            </w:r>
          </w:p>
        </w:tc>
        <w:tc>
          <w:tcPr>
            <w:tcW w:w="265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1.监督机制未依法履职，对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学校办学造成重大影响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  <w:tr w:rsidR="00975861">
        <w:trPr>
          <w:trHeight w:val="1368"/>
        </w:trPr>
        <w:tc>
          <w:tcPr>
            <w:tcW w:w="794" w:type="dxa"/>
            <w:vMerge/>
            <w:tcBorders>
              <w:top w:val="nil"/>
              <w:bottom w:val="nil"/>
            </w:tcBorders>
          </w:tcPr>
          <w:p w:rsidR="00975861" w:rsidRDefault="00975861">
            <w:pPr>
              <w:rPr>
                <w:lang w:eastAsia="zh-CN"/>
              </w:rPr>
            </w:pPr>
          </w:p>
        </w:tc>
        <w:tc>
          <w:tcPr>
            <w:tcW w:w="1333" w:type="dxa"/>
          </w:tcPr>
          <w:p w:rsidR="00975861" w:rsidRDefault="00C43BB3">
            <w:pPr>
              <w:pStyle w:val="TableText"/>
            </w:pPr>
            <w:r>
              <w:t>(九)</w:t>
            </w:r>
          </w:p>
          <w:p w:rsidR="00975861" w:rsidRDefault="00C43BB3">
            <w:pPr>
              <w:pStyle w:val="TableText"/>
            </w:pPr>
            <w:r>
              <w:t>其他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组织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2分</w:t>
            </w:r>
          </w:p>
        </w:tc>
        <w:tc>
          <w:tcPr>
            <w:tcW w:w="5162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1.加强工会、共青团、少先队、妇联、教职工大会(代表大会)、</w:t>
            </w:r>
            <w:r>
              <w:rPr>
                <w:spacing w:val="-4"/>
                <w:lang w:eastAsia="zh-CN"/>
              </w:rPr>
              <w:t>学生会、学生社团等建设</w:t>
            </w:r>
            <w:r>
              <w:rPr>
                <w:rFonts w:hint="eastAsia"/>
                <w:spacing w:val="-4"/>
                <w:lang w:eastAsia="zh-CN"/>
              </w:rPr>
              <w:t>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2.建立家长委员会制度，家长委员会根据学校章程和制度规定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实施监督并开展活动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877" w:type="dxa"/>
          </w:tcPr>
          <w:p w:rsidR="00975861" w:rsidRDefault="00975861">
            <w:pPr>
              <w:rPr>
                <w:lang w:eastAsia="zh-CN"/>
              </w:rPr>
            </w:pPr>
          </w:p>
        </w:tc>
        <w:tc>
          <w:tcPr>
            <w:tcW w:w="2653" w:type="dxa"/>
          </w:tcPr>
          <w:p w:rsidR="00975861" w:rsidRDefault="00975861">
            <w:pPr>
              <w:rPr>
                <w:lang w:eastAsia="zh-CN"/>
              </w:rPr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  <w:tr w:rsidR="00975861">
        <w:trPr>
          <w:trHeight w:val="1209"/>
        </w:trPr>
        <w:tc>
          <w:tcPr>
            <w:tcW w:w="794" w:type="dxa"/>
            <w:vMerge/>
            <w:tcBorders>
              <w:top w:val="nil"/>
            </w:tcBorders>
          </w:tcPr>
          <w:p w:rsidR="00975861" w:rsidRDefault="00975861">
            <w:pPr>
              <w:rPr>
                <w:lang w:eastAsia="zh-CN"/>
              </w:rPr>
            </w:pPr>
          </w:p>
        </w:tc>
        <w:tc>
          <w:tcPr>
            <w:tcW w:w="1333" w:type="dxa"/>
          </w:tcPr>
          <w:p w:rsidR="00975861" w:rsidRDefault="00C43BB3">
            <w:pPr>
              <w:pStyle w:val="TableText"/>
              <w:rPr>
                <w:spacing w:val="2"/>
                <w:lang w:eastAsia="zh-CN"/>
              </w:rPr>
            </w:pPr>
            <w:r>
              <w:t xml:space="preserve">(十) </w:t>
            </w:r>
            <w:r>
              <w:rPr>
                <w:spacing w:val="4"/>
              </w:rPr>
              <w:t>处罚惩</w:t>
            </w:r>
            <w:r>
              <w:rPr>
                <w:spacing w:val="2"/>
              </w:rPr>
              <w:t>戒情况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2分</w:t>
            </w:r>
          </w:p>
        </w:tc>
        <w:tc>
          <w:tcPr>
            <w:tcW w:w="5162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1.办学行为规范，符合有关规定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877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1.因办学不规范受到行政处罚。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2.出现违反教师十项准则事件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65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1.发生恶性刑事案件。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 xml:space="preserve">2.出现严重违反教师十项 </w:t>
            </w:r>
            <w:r>
              <w:rPr>
                <w:spacing w:val="-2"/>
                <w:lang w:eastAsia="zh-CN"/>
              </w:rPr>
              <w:t>准则事件</w:t>
            </w:r>
            <w:r>
              <w:rPr>
                <w:rFonts w:hint="eastAsia"/>
                <w:spacing w:val="-2"/>
                <w:lang w:eastAsia="zh-CN"/>
              </w:rPr>
              <w:t>。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  <w:tr w:rsidR="00975861">
        <w:trPr>
          <w:trHeight w:val="1228"/>
        </w:trPr>
        <w:tc>
          <w:tcPr>
            <w:tcW w:w="794" w:type="dxa"/>
            <w:vMerge w:val="restart"/>
            <w:tcBorders>
              <w:bottom w:val="nil"/>
            </w:tcBorders>
          </w:tcPr>
          <w:p w:rsidR="00975861" w:rsidRDefault="00975861">
            <w:pPr>
              <w:spacing w:line="418" w:lineRule="auto"/>
              <w:rPr>
                <w:lang w:eastAsia="zh-CN"/>
              </w:rPr>
            </w:pPr>
          </w:p>
          <w:p w:rsidR="00975861" w:rsidRDefault="00C43BB3">
            <w:pPr>
              <w:pStyle w:val="TableText"/>
              <w:rPr>
                <w:spacing w:val="-4"/>
                <w:lang w:eastAsia="zh-CN"/>
              </w:rPr>
            </w:pPr>
            <w:r>
              <w:rPr>
                <w:spacing w:val="-28"/>
              </w:rPr>
              <w:t>四、</w:t>
            </w:r>
            <w:r>
              <w:rPr>
                <w:spacing w:val="-5"/>
              </w:rPr>
              <w:t>财务</w:t>
            </w:r>
            <w:r>
              <w:rPr>
                <w:spacing w:val="6"/>
              </w:rPr>
              <w:t>资产</w:t>
            </w:r>
            <w:r>
              <w:rPr>
                <w:spacing w:val="-4"/>
              </w:rPr>
              <w:t>管理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10分</w:t>
            </w:r>
          </w:p>
        </w:tc>
        <w:tc>
          <w:tcPr>
            <w:tcW w:w="1333" w:type="dxa"/>
          </w:tcPr>
          <w:p w:rsidR="00975861" w:rsidRDefault="00C43BB3">
            <w:pPr>
              <w:pStyle w:val="TableText"/>
            </w:pPr>
            <w:r>
              <w:t>(一)</w:t>
            </w:r>
          </w:p>
          <w:p w:rsidR="00975861" w:rsidRDefault="00C43BB3">
            <w:pPr>
              <w:pStyle w:val="TableText"/>
            </w:pPr>
            <w:r>
              <w:t>制度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建设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2分</w:t>
            </w:r>
          </w:p>
        </w:tc>
        <w:tc>
          <w:tcPr>
            <w:tcW w:w="5162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1.依法建立并有效执行财务、会计制度和资产管理制度，健全内控制度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877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1.财务会计制度、资产管理制度、内控制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度不健全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65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1.财务会计制度混乱，导致</w:t>
            </w:r>
            <w:r>
              <w:rPr>
                <w:spacing w:val="1"/>
                <w:lang w:eastAsia="zh-CN"/>
              </w:rPr>
              <w:t>学校法人财产受到侵害</w:t>
            </w:r>
            <w:r>
              <w:rPr>
                <w:rFonts w:hint="eastAsia"/>
                <w:spacing w:val="1"/>
                <w:lang w:eastAsia="zh-CN"/>
              </w:rPr>
              <w:t>。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  <w:tr w:rsidR="00975861">
        <w:trPr>
          <w:trHeight w:val="1243"/>
        </w:trPr>
        <w:tc>
          <w:tcPr>
            <w:tcW w:w="794" w:type="dxa"/>
            <w:vMerge/>
            <w:tcBorders>
              <w:top w:val="nil"/>
            </w:tcBorders>
          </w:tcPr>
          <w:p w:rsidR="00975861" w:rsidRDefault="00975861">
            <w:pPr>
              <w:rPr>
                <w:lang w:eastAsia="zh-CN"/>
              </w:rPr>
            </w:pPr>
          </w:p>
        </w:tc>
        <w:tc>
          <w:tcPr>
            <w:tcW w:w="1333" w:type="dxa"/>
          </w:tcPr>
          <w:p w:rsidR="00975861" w:rsidRDefault="00C43BB3">
            <w:pPr>
              <w:pStyle w:val="TableText"/>
            </w:pPr>
            <w:r>
              <w:t>(二)</w:t>
            </w:r>
          </w:p>
          <w:p w:rsidR="00975861" w:rsidRDefault="00C43BB3">
            <w:pPr>
              <w:pStyle w:val="TableText"/>
            </w:pPr>
            <w:r>
              <w:t>收费</w:t>
            </w:r>
          </w:p>
          <w:p w:rsidR="00975861" w:rsidRDefault="00C43BB3">
            <w:pPr>
              <w:pStyle w:val="TableText"/>
            </w:pPr>
            <w:r>
              <w:t>管理</w:t>
            </w:r>
          </w:p>
        </w:tc>
        <w:tc>
          <w:tcPr>
            <w:tcW w:w="5162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1.建立办学成本核算制度，按照规定建立健全收退费标准与制</w:t>
            </w:r>
            <w:r>
              <w:rPr>
                <w:spacing w:val="-4"/>
                <w:lang w:eastAsia="zh-CN"/>
              </w:rPr>
              <w:t>度</w:t>
            </w:r>
            <w:r>
              <w:rPr>
                <w:rFonts w:hint="eastAsia"/>
                <w:spacing w:val="-4"/>
                <w:lang w:eastAsia="zh-CN"/>
              </w:rPr>
              <w:t>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2.各项收费严格执行国家、地方规定的收费项目、收费范围及收费标准，并向社会公示。</w:t>
            </w:r>
          </w:p>
        </w:tc>
        <w:tc>
          <w:tcPr>
            <w:tcW w:w="3877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1.未经公示，擅自收费，或者存在收费调</w:t>
            </w:r>
            <w:r>
              <w:rPr>
                <w:spacing w:val="-1"/>
                <w:lang w:eastAsia="zh-CN"/>
              </w:rPr>
              <w:t>整幅度过大、过频等问题。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2.在招生、考试、推优、保送等工作中违规收取费用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65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1.收取或者变相收取与入</w:t>
            </w:r>
            <w:r>
              <w:rPr>
                <w:lang w:eastAsia="zh-CN"/>
              </w:rPr>
              <w:t xml:space="preserve">   学或者毕业成绩挂钩的“捐</w:t>
            </w:r>
            <w:r>
              <w:rPr>
                <w:spacing w:val="-9"/>
                <w:lang w:eastAsia="zh-CN"/>
              </w:rPr>
              <w:t>资助学款” “借读费”等，</w:t>
            </w:r>
            <w:r>
              <w:rPr>
                <w:lang w:eastAsia="zh-CN"/>
              </w:rPr>
              <w:t>严重损害学生权益。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</w:tbl>
    <w:p w:rsidR="00975861" w:rsidRDefault="00975861">
      <w:pPr>
        <w:rPr>
          <w:lang w:eastAsia="zh-CN"/>
        </w:rPr>
      </w:pPr>
    </w:p>
    <w:p w:rsidR="00975861" w:rsidRDefault="00975861">
      <w:pPr>
        <w:rPr>
          <w:lang w:eastAsia="zh-CN"/>
        </w:rPr>
        <w:sectPr w:rsidR="00975861">
          <w:footerReference w:type="default" r:id="rId11"/>
          <w:pgSz w:w="16839" w:h="11907" w:orient="landscape"/>
          <w:pgMar w:top="1006" w:right="1685" w:bottom="1734" w:left="1364" w:header="0" w:footer="1417" w:gutter="0"/>
          <w:cols w:space="720"/>
          <w:docGrid w:linePitch="286"/>
        </w:sectPr>
      </w:pPr>
    </w:p>
    <w:p w:rsidR="00975861" w:rsidRDefault="00975861">
      <w:pPr>
        <w:spacing w:before="12"/>
        <w:rPr>
          <w:lang w:eastAsia="zh-CN"/>
        </w:rPr>
      </w:pPr>
    </w:p>
    <w:tbl>
      <w:tblPr>
        <w:tblStyle w:val="TableNormal"/>
        <w:tblW w:w="146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5"/>
        <w:gridCol w:w="819"/>
        <w:gridCol w:w="5636"/>
        <w:gridCol w:w="3867"/>
        <w:gridCol w:w="2633"/>
        <w:gridCol w:w="900"/>
      </w:tblGrid>
      <w:tr w:rsidR="00975861">
        <w:trPr>
          <w:trHeight w:val="684"/>
        </w:trPr>
        <w:tc>
          <w:tcPr>
            <w:tcW w:w="795" w:type="dxa"/>
          </w:tcPr>
          <w:p w:rsidR="00975861" w:rsidRDefault="00C43BB3">
            <w:pPr>
              <w:pStyle w:val="TableText"/>
            </w:pPr>
            <w:r>
              <w:t>一级</w:t>
            </w:r>
          </w:p>
          <w:p w:rsidR="00975861" w:rsidRDefault="00C43BB3">
            <w:pPr>
              <w:pStyle w:val="TableText"/>
            </w:pPr>
            <w:r>
              <w:t>指标</w:t>
            </w:r>
          </w:p>
        </w:tc>
        <w:tc>
          <w:tcPr>
            <w:tcW w:w="819" w:type="dxa"/>
          </w:tcPr>
          <w:p w:rsidR="00975861" w:rsidRDefault="00C43BB3">
            <w:pPr>
              <w:pStyle w:val="TableText"/>
            </w:pPr>
            <w:r>
              <w:t>二级</w:t>
            </w:r>
          </w:p>
          <w:p w:rsidR="00975861" w:rsidRDefault="00C43BB3">
            <w:pPr>
              <w:pStyle w:val="TableText"/>
            </w:pPr>
            <w:r>
              <w:t>指标</w:t>
            </w:r>
          </w:p>
        </w:tc>
        <w:tc>
          <w:tcPr>
            <w:tcW w:w="5636" w:type="dxa"/>
          </w:tcPr>
          <w:p w:rsidR="00975861" w:rsidRDefault="00C43BB3">
            <w:pPr>
              <w:pStyle w:val="TableText"/>
            </w:pPr>
            <w:r>
              <w:t>指标观测点</w:t>
            </w:r>
          </w:p>
        </w:tc>
        <w:tc>
          <w:tcPr>
            <w:tcW w:w="3867" w:type="dxa"/>
          </w:tcPr>
          <w:p w:rsidR="00975861" w:rsidRDefault="00C43BB3">
            <w:pPr>
              <w:pStyle w:val="TableText"/>
            </w:pPr>
            <w:r>
              <w:t>建议一般关注情形</w:t>
            </w:r>
          </w:p>
        </w:tc>
        <w:tc>
          <w:tcPr>
            <w:tcW w:w="2633" w:type="dxa"/>
          </w:tcPr>
          <w:p w:rsidR="00975861" w:rsidRDefault="00C43BB3">
            <w:pPr>
              <w:pStyle w:val="TableText"/>
            </w:pPr>
            <w:r>
              <w:t>建议重点关注情形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C43BB3">
            <w:pPr>
              <w:kinsoku/>
              <w:autoSpaceDE/>
              <w:autoSpaceDN/>
              <w:adjustRightInd/>
              <w:snapToGrid/>
              <w:textAlignment w:val="auto"/>
            </w:pPr>
            <w:r>
              <w:t>分数</w:t>
            </w:r>
          </w:p>
        </w:tc>
      </w:tr>
      <w:tr w:rsidR="00975861">
        <w:trPr>
          <w:trHeight w:val="2057"/>
        </w:trPr>
        <w:tc>
          <w:tcPr>
            <w:tcW w:w="795" w:type="dxa"/>
            <w:vMerge w:val="restart"/>
            <w:tcBorders>
              <w:bottom w:val="nil"/>
            </w:tcBorders>
          </w:tcPr>
          <w:p w:rsidR="00975861" w:rsidRDefault="00975861">
            <w:pPr>
              <w:pStyle w:val="TableText"/>
              <w:rPr>
                <w:lang w:eastAsia="zh-CN"/>
              </w:rPr>
            </w:pPr>
          </w:p>
          <w:p w:rsidR="00975861" w:rsidRDefault="00975861">
            <w:pPr>
              <w:pStyle w:val="TableText"/>
              <w:rPr>
                <w:lang w:eastAsia="zh-CN"/>
              </w:rPr>
            </w:pPr>
          </w:p>
          <w:p w:rsidR="00975861" w:rsidRDefault="00C43BB3">
            <w:pPr>
              <w:pStyle w:val="TableText"/>
              <w:rPr>
                <w:spacing w:val="-4"/>
                <w:lang w:eastAsia="zh-CN"/>
              </w:rPr>
            </w:pPr>
            <w:r>
              <w:rPr>
                <w:spacing w:val="-28"/>
              </w:rPr>
              <w:t>四、</w:t>
            </w:r>
            <w:r>
              <w:rPr>
                <w:spacing w:val="-5"/>
              </w:rPr>
              <w:t>财务</w:t>
            </w:r>
            <w:r>
              <w:rPr>
                <w:spacing w:val="6"/>
              </w:rPr>
              <w:t>资产</w:t>
            </w:r>
            <w:r>
              <w:rPr>
                <w:spacing w:val="-4"/>
              </w:rPr>
              <w:t>管理</w:t>
            </w:r>
          </w:p>
          <w:p w:rsidR="00975861" w:rsidRDefault="00C43BB3">
            <w:r>
              <w:rPr>
                <w:rFonts w:hint="eastAsia"/>
                <w:spacing w:val="-4"/>
                <w:lang w:eastAsia="zh-CN"/>
              </w:rPr>
              <w:t>10</w:t>
            </w:r>
            <w:r>
              <w:rPr>
                <w:rFonts w:hint="eastAsia"/>
                <w:spacing w:val="-4"/>
                <w:lang w:eastAsia="zh-CN"/>
              </w:rPr>
              <w:t>分</w:t>
            </w:r>
          </w:p>
        </w:tc>
        <w:tc>
          <w:tcPr>
            <w:tcW w:w="819" w:type="dxa"/>
          </w:tcPr>
          <w:p w:rsidR="00975861" w:rsidRDefault="00975861">
            <w:pPr>
              <w:spacing w:line="251" w:lineRule="auto"/>
              <w:jc w:val="center"/>
              <w:rPr>
                <w:lang w:eastAsia="zh-CN"/>
              </w:rPr>
            </w:pPr>
          </w:p>
          <w:p w:rsidR="00975861" w:rsidRDefault="00C43BB3">
            <w:pPr>
              <w:spacing w:line="251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分</w:t>
            </w:r>
          </w:p>
        </w:tc>
        <w:tc>
          <w:tcPr>
            <w:tcW w:w="563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3.非营利性民办学校收取费用、开展活动的资金往来，使用在 有关主管部门备案的账户。营利性民办学校收入应当全部纳入 学校开设的银行结算账户，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4.收费使用法定票据，收费周期符合有关规定，按学年或学期 收取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867" w:type="dxa"/>
          </w:tcPr>
          <w:p w:rsidR="00975861" w:rsidRDefault="00975861">
            <w:pPr>
              <w:pStyle w:val="TableText"/>
              <w:rPr>
                <w:lang w:eastAsia="zh-CN"/>
              </w:rPr>
            </w:pPr>
          </w:p>
        </w:tc>
        <w:tc>
          <w:tcPr>
            <w:tcW w:w="263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2.收取费用未缴入学校账 户</w:t>
            </w:r>
            <w:r>
              <w:rPr>
                <w:rFonts w:hint="eastAsia"/>
                <w:lang w:eastAsia="zh-CN"/>
              </w:rPr>
              <w:t>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3.存在超收费周期收费或 擅自增加收费项目、扩大收 费范围等行为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  <w:tr w:rsidR="00975861">
        <w:trPr>
          <w:trHeight w:val="1358"/>
        </w:trPr>
        <w:tc>
          <w:tcPr>
            <w:tcW w:w="795" w:type="dxa"/>
            <w:vMerge/>
            <w:tcBorders>
              <w:top w:val="nil"/>
              <w:bottom w:val="nil"/>
            </w:tcBorders>
          </w:tcPr>
          <w:p w:rsidR="00975861" w:rsidRDefault="00975861">
            <w:pPr>
              <w:rPr>
                <w:lang w:eastAsia="zh-CN"/>
              </w:rPr>
            </w:pPr>
          </w:p>
        </w:tc>
        <w:tc>
          <w:tcPr>
            <w:tcW w:w="819" w:type="dxa"/>
          </w:tcPr>
          <w:p w:rsidR="00975861" w:rsidRDefault="00975861">
            <w:pPr>
              <w:spacing w:line="251" w:lineRule="auto"/>
              <w:jc w:val="center"/>
              <w:rPr>
                <w:lang w:eastAsia="zh-CN"/>
              </w:rPr>
            </w:pPr>
          </w:p>
          <w:p w:rsidR="00975861" w:rsidRDefault="00C43BB3">
            <w:pPr>
              <w:spacing w:line="251" w:lineRule="auto"/>
              <w:jc w:val="center"/>
              <w:rPr>
                <w:lang w:eastAsia="zh-CN"/>
              </w:rPr>
            </w:pPr>
            <w:r>
              <w:t>(</w:t>
            </w:r>
            <w:r>
              <w:t>三</w:t>
            </w:r>
            <w:r>
              <w:t xml:space="preserve">) </w:t>
            </w:r>
            <w:r>
              <w:t>会计核算</w:t>
            </w:r>
          </w:p>
          <w:p w:rsidR="00975861" w:rsidRDefault="00C43BB3">
            <w:pPr>
              <w:spacing w:line="251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分</w:t>
            </w:r>
          </w:p>
        </w:tc>
        <w:tc>
          <w:tcPr>
            <w:tcW w:w="563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1.会计机构或人员配置符合要求。会计资料真实、完整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2.按照登记类型执行相应的会计制度，进行会计核算，编制会 计报告。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3.按照规定进行审计并出具审计报告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867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.会计核算混乱，会计机构或人员配备不 符合要求，会计资料缺失。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2.未按规定进行审计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63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1.学校伪造、变造会计凭  证、会计账簿及其他会计资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料、虚假财务会计报告， 2.出具虚假审计报告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  <w:tr w:rsidR="00975861">
        <w:trPr>
          <w:trHeight w:val="3461"/>
        </w:trPr>
        <w:tc>
          <w:tcPr>
            <w:tcW w:w="795" w:type="dxa"/>
            <w:vMerge/>
            <w:tcBorders>
              <w:top w:val="nil"/>
            </w:tcBorders>
          </w:tcPr>
          <w:p w:rsidR="00975861" w:rsidRDefault="00975861">
            <w:pPr>
              <w:rPr>
                <w:lang w:eastAsia="zh-CN"/>
              </w:rPr>
            </w:pPr>
          </w:p>
        </w:tc>
        <w:tc>
          <w:tcPr>
            <w:tcW w:w="819" w:type="dxa"/>
          </w:tcPr>
          <w:p w:rsidR="00975861" w:rsidRDefault="00975861">
            <w:pPr>
              <w:spacing w:line="251" w:lineRule="auto"/>
              <w:jc w:val="center"/>
              <w:rPr>
                <w:lang w:eastAsia="zh-CN"/>
              </w:rPr>
            </w:pPr>
          </w:p>
          <w:p w:rsidR="00975861" w:rsidRDefault="00975861">
            <w:pPr>
              <w:spacing w:line="251" w:lineRule="auto"/>
              <w:jc w:val="center"/>
              <w:rPr>
                <w:lang w:eastAsia="zh-CN"/>
              </w:rPr>
            </w:pPr>
          </w:p>
          <w:p w:rsidR="00975861" w:rsidRDefault="00975861">
            <w:pPr>
              <w:spacing w:line="251" w:lineRule="auto"/>
              <w:jc w:val="center"/>
              <w:rPr>
                <w:lang w:eastAsia="zh-CN"/>
              </w:rPr>
            </w:pPr>
          </w:p>
          <w:p w:rsidR="00975861" w:rsidRDefault="00975861">
            <w:pPr>
              <w:spacing w:line="251" w:lineRule="auto"/>
              <w:jc w:val="center"/>
              <w:rPr>
                <w:lang w:eastAsia="zh-CN"/>
              </w:rPr>
            </w:pPr>
          </w:p>
          <w:p w:rsidR="00975861" w:rsidRDefault="00C43BB3">
            <w:pPr>
              <w:spacing w:line="251" w:lineRule="auto"/>
              <w:jc w:val="center"/>
              <w:rPr>
                <w:lang w:eastAsia="zh-CN"/>
              </w:rPr>
            </w:pPr>
            <w:r>
              <w:t>(</w:t>
            </w:r>
            <w:r>
              <w:t>四</w:t>
            </w:r>
            <w:r>
              <w:t xml:space="preserve">) </w:t>
            </w:r>
            <w:r>
              <w:t>财务管理</w:t>
            </w:r>
          </w:p>
          <w:p w:rsidR="00975861" w:rsidRDefault="00C43BB3">
            <w:pPr>
              <w:spacing w:line="251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分</w:t>
            </w:r>
          </w:p>
        </w:tc>
        <w:tc>
          <w:tcPr>
            <w:tcW w:w="563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1.财务状况稳定。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2.非营利性民办学校未分配或变相分配办学结余，营利性民办学校分配办学结余符合规定。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3.按规定提取发展基金，收取的费用主要用于教育教学活动 改善办学条件、保障教职工待遇和发放学生奖助学金等</w:t>
            </w:r>
            <w:r>
              <w:rPr>
                <w:rFonts w:hint="eastAsia"/>
                <w:lang w:eastAsia="zh-CN"/>
              </w:rPr>
              <w:t>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.预决算执行、财政性经费使用符合规定</w:t>
            </w:r>
            <w:r>
              <w:rPr>
                <w:rFonts w:hint="eastAsia"/>
                <w:lang w:eastAsia="zh-CN"/>
              </w:rPr>
              <w:t>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5.实施义务教育的民办学校不得与利益关联方进行交易。其他 民办学校开展关联交易应当符合相关规定，并建立信息披露制度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867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1.营利性民办学校分配办学结余不符合规 定。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2.将收取的费用用于与教育教学事业无关 的经营活动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63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1.举办者抽逃、侵占办学资 金，或者通过关联交易等形 式挪用办学经费，造成学校 法人财产权受到严重损害。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2.非营利性民办学校分配 或变相分配办学结余，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3.违规抵押教育教学设施， 造成学校办学条件受到重  大影响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4.财政性经费使用不符合</w:t>
            </w:r>
            <w:r>
              <w:rPr>
                <w:rFonts w:hint="eastAsia"/>
                <w:lang w:eastAsia="zh-CN"/>
              </w:rPr>
              <w:t>规定。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</w:tbl>
    <w:p w:rsidR="00975861" w:rsidRDefault="00975861">
      <w:pPr>
        <w:spacing w:line="350" w:lineRule="auto"/>
        <w:rPr>
          <w:lang w:eastAsia="zh-CN"/>
        </w:rPr>
      </w:pPr>
    </w:p>
    <w:p w:rsidR="00975861" w:rsidRDefault="00975861">
      <w:pPr>
        <w:spacing w:line="350" w:lineRule="auto"/>
        <w:rPr>
          <w:lang w:eastAsia="zh-CN"/>
        </w:rPr>
      </w:pPr>
    </w:p>
    <w:p w:rsidR="00975861" w:rsidRDefault="00C43BB3">
      <w:pPr>
        <w:spacing w:before="107" w:line="184" w:lineRule="auto"/>
        <w:ind w:left="6505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spacing w:val="-13"/>
          <w:sz w:val="33"/>
          <w:szCs w:val="33"/>
        </w:rPr>
        <w:t>—</w:t>
      </w:r>
      <w:r w:rsidR="00341442">
        <w:rPr>
          <w:rFonts w:ascii="宋体" w:eastAsia="宋体" w:hAnsi="宋体" w:cs="宋体" w:hint="eastAsia"/>
          <w:spacing w:val="-13"/>
          <w:sz w:val="33"/>
          <w:szCs w:val="33"/>
          <w:lang w:eastAsia="zh-CN"/>
        </w:rPr>
        <w:t>9</w:t>
      </w:r>
      <w:r>
        <w:rPr>
          <w:rFonts w:ascii="宋体" w:eastAsia="宋体" w:hAnsi="宋体" w:cs="宋体"/>
          <w:spacing w:val="-13"/>
          <w:sz w:val="33"/>
          <w:szCs w:val="33"/>
        </w:rPr>
        <w:t>—</w:t>
      </w:r>
    </w:p>
    <w:p w:rsidR="00975861" w:rsidRDefault="00975861">
      <w:pPr>
        <w:spacing w:line="184" w:lineRule="auto"/>
        <w:rPr>
          <w:rFonts w:ascii="宋体" w:eastAsia="宋体" w:hAnsi="宋体" w:cs="宋体"/>
          <w:sz w:val="33"/>
          <w:szCs w:val="33"/>
        </w:rPr>
        <w:sectPr w:rsidR="00975861">
          <w:footerReference w:type="default" r:id="rId12"/>
          <w:pgSz w:w="16839" w:h="11907" w:orient="landscape"/>
          <w:pgMar w:top="1004" w:right="821" w:bottom="400" w:left="1276" w:header="0" w:footer="0" w:gutter="0"/>
          <w:cols w:space="720"/>
          <w:docGrid w:linePitch="286"/>
        </w:sectPr>
      </w:pPr>
    </w:p>
    <w:p w:rsidR="00975861" w:rsidRDefault="00975861">
      <w:pPr>
        <w:spacing w:before="14"/>
      </w:pPr>
    </w:p>
    <w:tbl>
      <w:tblPr>
        <w:tblStyle w:val="TableNormal"/>
        <w:tblW w:w="146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5"/>
        <w:gridCol w:w="819"/>
        <w:gridCol w:w="5646"/>
        <w:gridCol w:w="3877"/>
        <w:gridCol w:w="2633"/>
        <w:gridCol w:w="870"/>
      </w:tblGrid>
      <w:tr w:rsidR="00975861">
        <w:trPr>
          <w:trHeight w:val="714"/>
        </w:trPr>
        <w:tc>
          <w:tcPr>
            <w:tcW w:w="795" w:type="dxa"/>
          </w:tcPr>
          <w:p w:rsidR="00975861" w:rsidRDefault="00C43BB3">
            <w:pPr>
              <w:pStyle w:val="TableText"/>
            </w:pPr>
            <w:r>
              <w:t>一级</w:t>
            </w:r>
          </w:p>
          <w:p w:rsidR="00975861" w:rsidRDefault="00C43BB3">
            <w:pPr>
              <w:pStyle w:val="TableText"/>
            </w:pPr>
            <w:r>
              <w:t>指标</w:t>
            </w:r>
          </w:p>
        </w:tc>
        <w:tc>
          <w:tcPr>
            <w:tcW w:w="819" w:type="dxa"/>
          </w:tcPr>
          <w:p w:rsidR="00975861" w:rsidRDefault="00C43BB3">
            <w:pPr>
              <w:pStyle w:val="TableText"/>
            </w:pPr>
            <w:r>
              <w:t>二级</w:t>
            </w:r>
          </w:p>
          <w:p w:rsidR="00975861" w:rsidRDefault="00C43BB3">
            <w:pPr>
              <w:pStyle w:val="TableText"/>
            </w:pPr>
            <w:r>
              <w:t>指标</w:t>
            </w:r>
          </w:p>
        </w:tc>
        <w:tc>
          <w:tcPr>
            <w:tcW w:w="5646" w:type="dxa"/>
          </w:tcPr>
          <w:p w:rsidR="00975861" w:rsidRDefault="00C43BB3">
            <w:pPr>
              <w:pStyle w:val="TableText"/>
            </w:pPr>
            <w:r>
              <w:t>指标观测点</w:t>
            </w:r>
          </w:p>
        </w:tc>
        <w:tc>
          <w:tcPr>
            <w:tcW w:w="3877" w:type="dxa"/>
          </w:tcPr>
          <w:p w:rsidR="00975861" w:rsidRDefault="00C43BB3">
            <w:pPr>
              <w:pStyle w:val="TableText"/>
            </w:pPr>
            <w:r>
              <w:t>建议一般关注情形</w:t>
            </w:r>
          </w:p>
        </w:tc>
        <w:tc>
          <w:tcPr>
            <w:tcW w:w="2633" w:type="dxa"/>
          </w:tcPr>
          <w:p w:rsidR="00975861" w:rsidRDefault="00C43BB3">
            <w:pPr>
              <w:pStyle w:val="TableText"/>
            </w:pPr>
            <w:r>
              <w:t>建议重点关注情形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C43BB3">
            <w:pPr>
              <w:kinsoku/>
              <w:autoSpaceDE/>
              <w:autoSpaceDN/>
              <w:adjustRightInd/>
              <w:snapToGrid/>
              <w:textAlignment w:val="auto"/>
            </w:pPr>
            <w:r>
              <w:t>分数</w:t>
            </w:r>
          </w:p>
        </w:tc>
      </w:tr>
      <w:tr w:rsidR="00975861">
        <w:trPr>
          <w:trHeight w:val="2397"/>
        </w:trPr>
        <w:tc>
          <w:tcPr>
            <w:tcW w:w="795" w:type="dxa"/>
            <w:tcBorders>
              <w:top w:val="nil"/>
            </w:tcBorders>
          </w:tcPr>
          <w:p w:rsidR="00975861" w:rsidRDefault="00C43BB3">
            <w:pPr>
              <w:pStyle w:val="TableText"/>
              <w:rPr>
                <w:spacing w:val="-4"/>
                <w:lang w:eastAsia="zh-CN"/>
              </w:rPr>
            </w:pPr>
            <w:r>
              <w:rPr>
                <w:spacing w:val="-28"/>
              </w:rPr>
              <w:t>四、</w:t>
            </w:r>
            <w:r>
              <w:rPr>
                <w:spacing w:val="-5"/>
              </w:rPr>
              <w:t>财务</w:t>
            </w:r>
            <w:r>
              <w:rPr>
                <w:spacing w:val="6"/>
              </w:rPr>
              <w:t>资产</w:t>
            </w:r>
            <w:r>
              <w:rPr>
                <w:spacing w:val="-4"/>
              </w:rPr>
              <w:t>管理</w:t>
            </w:r>
          </w:p>
          <w:p w:rsidR="00975861" w:rsidRDefault="00C43BB3">
            <w:r>
              <w:rPr>
                <w:rFonts w:hint="eastAsia"/>
                <w:spacing w:val="-4"/>
                <w:lang w:eastAsia="zh-CN"/>
              </w:rPr>
              <w:t>10</w:t>
            </w:r>
            <w:r>
              <w:rPr>
                <w:rFonts w:hint="eastAsia"/>
                <w:spacing w:val="-4"/>
                <w:lang w:eastAsia="zh-CN"/>
              </w:rPr>
              <w:t>分</w:t>
            </w:r>
          </w:p>
        </w:tc>
        <w:tc>
          <w:tcPr>
            <w:tcW w:w="819" w:type="dxa"/>
          </w:tcPr>
          <w:p w:rsidR="00975861" w:rsidRDefault="00975861">
            <w:pPr>
              <w:spacing w:line="251" w:lineRule="auto"/>
            </w:pPr>
          </w:p>
          <w:p w:rsidR="00975861" w:rsidRDefault="00975861">
            <w:pPr>
              <w:spacing w:line="251" w:lineRule="auto"/>
            </w:pPr>
          </w:p>
          <w:p w:rsidR="00975861" w:rsidRDefault="00975861">
            <w:pPr>
              <w:spacing w:line="251" w:lineRule="auto"/>
            </w:pPr>
          </w:p>
          <w:p w:rsidR="00975861" w:rsidRDefault="00C43BB3">
            <w:pPr>
              <w:pStyle w:val="TableText"/>
            </w:pPr>
            <w:r>
              <w:t>(五)</w:t>
            </w:r>
          </w:p>
          <w:p w:rsidR="00975861" w:rsidRDefault="00C43BB3">
            <w:pPr>
              <w:pStyle w:val="TableText"/>
            </w:pPr>
            <w:r>
              <w:t>资产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管理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2分</w:t>
            </w:r>
          </w:p>
        </w:tc>
        <w:tc>
          <w:tcPr>
            <w:tcW w:w="564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1.落实学校法人财产权，存续期间，所有资产由学校依法管理和使用。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2.将举办者出资、政府补助、受赠、收费、办学积累等各类资</w:t>
            </w:r>
            <w:r>
              <w:rPr>
                <w:spacing w:val="1"/>
                <w:lang w:eastAsia="zh-CN"/>
              </w:rPr>
              <w:t>产分类登记入账，定期开展资产清查，并将清查结果向社会公</w:t>
            </w:r>
            <w:r>
              <w:rPr>
                <w:spacing w:val="-4"/>
                <w:lang w:eastAsia="zh-CN"/>
              </w:rPr>
              <w:t>布.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3.学校中有国有资产的，严格执行国有资产使用管理规定</w:t>
            </w:r>
          </w:p>
        </w:tc>
        <w:tc>
          <w:tcPr>
            <w:tcW w:w="3877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1.未建立资产管理制度，或已建立相应制</w:t>
            </w:r>
            <w:r>
              <w:rPr>
                <w:spacing w:val="-1"/>
                <w:lang w:eastAsia="zh-CN"/>
              </w:rPr>
              <w:t>度但不完善。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2.学校资产负债率高于30%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63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1.违法处置教育设施或者重大资产。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spacing w:val="26"/>
                <w:lang w:eastAsia="zh-CN"/>
              </w:rPr>
              <w:t>2.学校资产负债率高于</w:t>
            </w:r>
            <w:r>
              <w:rPr>
                <w:lang w:eastAsia="zh-CN"/>
              </w:rPr>
              <w:t xml:space="preserve"> 60%,财务风险高，办学受</w:t>
            </w:r>
            <w:r>
              <w:rPr>
                <w:spacing w:val="-1"/>
                <w:lang w:eastAsia="zh-CN"/>
              </w:rPr>
              <w:t>到影响。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3.学校国有资产管理混乱，造成国有资产流失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  <w:tr w:rsidR="00975861">
        <w:trPr>
          <w:trHeight w:val="1388"/>
        </w:trPr>
        <w:tc>
          <w:tcPr>
            <w:tcW w:w="795" w:type="dxa"/>
            <w:vMerge w:val="restart"/>
            <w:tcBorders>
              <w:bottom w:val="nil"/>
            </w:tcBorders>
          </w:tcPr>
          <w:p w:rsidR="00975861" w:rsidRDefault="00975861">
            <w:pPr>
              <w:spacing w:line="269" w:lineRule="auto"/>
              <w:rPr>
                <w:lang w:eastAsia="zh-CN"/>
              </w:rPr>
            </w:pPr>
          </w:p>
          <w:p w:rsidR="00975861" w:rsidRDefault="00975861">
            <w:pPr>
              <w:spacing w:line="270" w:lineRule="auto"/>
              <w:rPr>
                <w:lang w:eastAsia="zh-CN"/>
              </w:rPr>
            </w:pPr>
          </w:p>
          <w:p w:rsidR="00975861" w:rsidRDefault="00975861">
            <w:pPr>
              <w:spacing w:line="270" w:lineRule="auto"/>
              <w:rPr>
                <w:lang w:eastAsia="zh-CN"/>
              </w:rPr>
            </w:pPr>
          </w:p>
          <w:p w:rsidR="00975861" w:rsidRDefault="00975861">
            <w:pPr>
              <w:spacing w:line="270" w:lineRule="auto"/>
              <w:rPr>
                <w:lang w:eastAsia="zh-CN"/>
              </w:rPr>
            </w:pPr>
          </w:p>
          <w:p w:rsidR="00975861" w:rsidRDefault="00C43BB3">
            <w:pPr>
              <w:pStyle w:val="TableText"/>
            </w:pPr>
            <w:r>
              <w:t>五、</w:t>
            </w:r>
          </w:p>
          <w:p w:rsidR="00975861" w:rsidRDefault="00C43BB3">
            <w:pPr>
              <w:pStyle w:val="TableText"/>
            </w:pPr>
            <w:r>
              <w:t>办学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行为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25</w:t>
            </w:r>
            <w:r>
              <w:rPr>
                <w:rFonts w:hint="eastAsia"/>
                <w:lang w:eastAsia="zh-CN"/>
              </w:rPr>
              <w:t>分</w:t>
            </w:r>
          </w:p>
        </w:tc>
        <w:tc>
          <w:tcPr>
            <w:tcW w:w="819" w:type="dxa"/>
          </w:tcPr>
          <w:p w:rsidR="00975861" w:rsidRDefault="00C43BB3">
            <w:pPr>
              <w:pStyle w:val="TableText"/>
            </w:pPr>
            <w:r>
              <w:t>(一)</w:t>
            </w:r>
          </w:p>
          <w:p w:rsidR="00975861" w:rsidRDefault="00C43BB3">
            <w:pPr>
              <w:pStyle w:val="TableText"/>
            </w:pPr>
            <w:r>
              <w:t>师德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师风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2分</w:t>
            </w:r>
          </w:p>
        </w:tc>
        <w:tc>
          <w:tcPr>
            <w:tcW w:w="564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1.建立师德师风监督管理及奖惩制度。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2.教师行为符合职业规范，遵守新时代教师职业行为十项准则</w:t>
            </w:r>
          </w:p>
        </w:tc>
        <w:tc>
          <w:tcPr>
            <w:tcW w:w="3877" w:type="dxa"/>
          </w:tcPr>
          <w:p w:rsidR="00975861" w:rsidRDefault="00975861">
            <w:pPr>
              <w:rPr>
                <w:lang w:eastAsia="zh-CN"/>
              </w:rPr>
            </w:pPr>
          </w:p>
        </w:tc>
        <w:tc>
          <w:tcPr>
            <w:tcW w:w="263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1.教师对学生实施体罚、变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相体罚或者其他侮辱人格尊严的行为，或者对学生猥</w:t>
            </w:r>
            <w:r>
              <w:rPr>
                <w:spacing w:val="3"/>
                <w:lang w:eastAsia="zh-CN"/>
              </w:rPr>
              <w:t>衰、性骚扰等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  <w:tr w:rsidR="00975861">
        <w:trPr>
          <w:trHeight w:val="2742"/>
        </w:trPr>
        <w:tc>
          <w:tcPr>
            <w:tcW w:w="795" w:type="dxa"/>
            <w:vMerge/>
            <w:tcBorders>
              <w:top w:val="nil"/>
            </w:tcBorders>
          </w:tcPr>
          <w:p w:rsidR="00975861" w:rsidRDefault="00975861">
            <w:pPr>
              <w:rPr>
                <w:lang w:eastAsia="zh-CN"/>
              </w:rPr>
            </w:pPr>
          </w:p>
        </w:tc>
        <w:tc>
          <w:tcPr>
            <w:tcW w:w="819" w:type="dxa"/>
          </w:tcPr>
          <w:p w:rsidR="00975861" w:rsidRDefault="00975861">
            <w:pPr>
              <w:spacing w:line="279" w:lineRule="auto"/>
              <w:rPr>
                <w:lang w:eastAsia="zh-CN"/>
              </w:rPr>
            </w:pPr>
          </w:p>
          <w:p w:rsidR="00975861" w:rsidRDefault="00975861">
            <w:pPr>
              <w:spacing w:line="280" w:lineRule="auto"/>
              <w:rPr>
                <w:lang w:eastAsia="zh-CN"/>
              </w:rPr>
            </w:pPr>
          </w:p>
          <w:p w:rsidR="00975861" w:rsidRDefault="00C43BB3">
            <w:pPr>
              <w:pStyle w:val="TableText"/>
            </w:pPr>
            <w:r>
              <w:t>(二)</w:t>
            </w:r>
          </w:p>
          <w:p w:rsidR="00975861" w:rsidRDefault="00C43BB3">
            <w:pPr>
              <w:pStyle w:val="TableText"/>
            </w:pPr>
            <w:r>
              <w:t>招生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管理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3分</w:t>
            </w:r>
          </w:p>
        </w:tc>
        <w:tc>
          <w:tcPr>
            <w:tcW w:w="564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1.招生入学方案符合相关规定，民办义务教育学校招生纳入审批地统一管理，与公办学校同步招生，免试入学；对报名人数超过招生计划的，实行电脑随机录取。民办普通高中按审</w:t>
            </w:r>
            <w:r>
              <w:rPr>
                <w:spacing w:val="1"/>
                <w:lang w:eastAsia="zh-CN"/>
              </w:rPr>
              <w:t>批机</w:t>
            </w:r>
            <w:r>
              <w:rPr>
                <w:lang w:eastAsia="zh-CN"/>
              </w:rPr>
              <w:t xml:space="preserve"> 关批准的招生计划、范围、标准和方式同步招生。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2.严格执行招生计划</w:t>
            </w:r>
            <w:r>
              <w:rPr>
                <w:rFonts w:hint="eastAsia"/>
                <w:lang w:eastAsia="zh-CN"/>
              </w:rPr>
              <w:t>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 xml:space="preserve">3.招生简章和广告符合实际情况，且经审批机关备案。 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4.学籍管理符合相关规定</w:t>
            </w:r>
          </w:p>
        </w:tc>
        <w:tc>
          <w:tcPr>
            <w:tcW w:w="3877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1.将各类竞赛、考级、奖励证书作为学生</w:t>
            </w:r>
            <w:r>
              <w:rPr>
                <w:spacing w:val="1"/>
                <w:lang w:eastAsia="zh-CN"/>
              </w:rPr>
              <w:t>入学依据，与社会培训机构挂钩招生，分</w:t>
            </w:r>
            <w:r>
              <w:rPr>
                <w:spacing w:val="-1"/>
                <w:lang w:eastAsia="zh-CN"/>
              </w:rPr>
              <w:t>设重点班与非重点班。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2.以公办学校或公办学校校区、分校、“国际部”、  “国际课程班”等名义招生</w:t>
            </w:r>
            <w:r>
              <w:rPr>
                <w:rFonts w:hint="eastAsia"/>
                <w:lang w:eastAsia="zh-CN"/>
              </w:rPr>
              <w:t>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3.超计划招生或以转学、空挂学籍、招收借读生等方式违规招生。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4.违规招收外籍学生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633" w:type="dxa"/>
          </w:tcPr>
          <w:p w:rsidR="00975861" w:rsidRDefault="00C43BB3">
            <w:pPr>
              <w:pStyle w:val="TableText"/>
              <w:rPr>
                <w:spacing w:val="1"/>
                <w:lang w:eastAsia="zh-CN"/>
              </w:rPr>
            </w:pPr>
            <w:r>
              <w:rPr>
                <w:spacing w:val="-5"/>
                <w:lang w:eastAsia="zh-CN"/>
              </w:rPr>
              <w:t>1.违规跨区域招生、超前招</w:t>
            </w:r>
            <w:r>
              <w:rPr>
                <w:spacing w:val="-7"/>
                <w:lang w:eastAsia="zh-CN"/>
              </w:rPr>
              <w:t>生、掐尖招生、超计划招生、</w:t>
            </w:r>
            <w:r>
              <w:rPr>
                <w:lang w:eastAsia="zh-CN"/>
              </w:rPr>
              <w:t>普通高中免试招生、变相组织入学考试或以转学、空挂</w:t>
            </w:r>
            <w:r>
              <w:rPr>
                <w:spacing w:val="-6"/>
                <w:lang w:eastAsia="zh-CN"/>
              </w:rPr>
              <w:t>学籍、招收借读生等方式违</w:t>
            </w:r>
            <w:r>
              <w:rPr>
                <w:lang w:eastAsia="zh-CN"/>
              </w:rPr>
              <w:t>规招生，以高额物质奖励等方式争抢生源，造成恶劣社</w:t>
            </w:r>
            <w:r>
              <w:rPr>
                <w:spacing w:val="1"/>
                <w:lang w:eastAsia="zh-CN"/>
              </w:rPr>
              <w:t>会影响</w:t>
            </w:r>
            <w:r>
              <w:rPr>
                <w:rFonts w:hint="eastAsia"/>
                <w:spacing w:val="1"/>
                <w:lang w:eastAsia="zh-CN"/>
              </w:rPr>
              <w:t>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2.发布虚假招生简章、广</w:t>
            </w:r>
            <w:r>
              <w:rPr>
                <w:lang w:eastAsia="zh-CN"/>
              </w:rPr>
              <w:t xml:space="preserve">  告，公布、宣传、炒作中高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</w:tbl>
    <w:p w:rsidR="00975861" w:rsidRDefault="00975861">
      <w:pPr>
        <w:rPr>
          <w:lang w:eastAsia="zh-CN"/>
        </w:rPr>
      </w:pPr>
    </w:p>
    <w:p w:rsidR="00975861" w:rsidRDefault="00975861">
      <w:pPr>
        <w:rPr>
          <w:lang w:eastAsia="zh-CN"/>
        </w:rPr>
        <w:sectPr w:rsidR="00975861">
          <w:footerReference w:type="default" r:id="rId13"/>
          <w:pgSz w:w="16839" w:h="11907" w:orient="landscape"/>
          <w:pgMar w:top="1006" w:right="963" w:bottom="1585" w:left="1276" w:header="0" w:footer="1267" w:gutter="0"/>
          <w:cols w:space="720"/>
          <w:docGrid w:linePitch="286"/>
        </w:sectPr>
      </w:pPr>
    </w:p>
    <w:p w:rsidR="00975861" w:rsidRDefault="00975861">
      <w:pPr>
        <w:spacing w:before="54"/>
        <w:rPr>
          <w:lang w:eastAsia="zh-CN"/>
        </w:rPr>
      </w:pPr>
    </w:p>
    <w:tbl>
      <w:tblPr>
        <w:tblStyle w:val="TableNormal"/>
        <w:tblW w:w="146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4"/>
        <w:gridCol w:w="830"/>
        <w:gridCol w:w="5646"/>
        <w:gridCol w:w="3867"/>
        <w:gridCol w:w="2643"/>
        <w:gridCol w:w="870"/>
      </w:tblGrid>
      <w:tr w:rsidR="00975861">
        <w:trPr>
          <w:trHeight w:val="684"/>
        </w:trPr>
        <w:tc>
          <w:tcPr>
            <w:tcW w:w="794" w:type="dxa"/>
          </w:tcPr>
          <w:p w:rsidR="00975861" w:rsidRDefault="00C43BB3">
            <w:pPr>
              <w:pStyle w:val="TableText"/>
            </w:pPr>
            <w:r>
              <w:t>一级</w:t>
            </w:r>
          </w:p>
          <w:p w:rsidR="00975861" w:rsidRDefault="00C43BB3">
            <w:pPr>
              <w:pStyle w:val="TableText"/>
            </w:pPr>
            <w:r>
              <w:t>指标</w:t>
            </w:r>
          </w:p>
        </w:tc>
        <w:tc>
          <w:tcPr>
            <w:tcW w:w="830" w:type="dxa"/>
          </w:tcPr>
          <w:p w:rsidR="00975861" w:rsidRDefault="00C43BB3">
            <w:pPr>
              <w:pStyle w:val="TableText"/>
            </w:pPr>
            <w:r>
              <w:t>二级</w:t>
            </w:r>
          </w:p>
          <w:p w:rsidR="00975861" w:rsidRDefault="00C43BB3">
            <w:pPr>
              <w:pStyle w:val="TableText"/>
            </w:pPr>
            <w:r>
              <w:t>指标</w:t>
            </w:r>
          </w:p>
        </w:tc>
        <w:tc>
          <w:tcPr>
            <w:tcW w:w="5646" w:type="dxa"/>
          </w:tcPr>
          <w:p w:rsidR="00975861" w:rsidRDefault="00C43BB3">
            <w:pPr>
              <w:pStyle w:val="TableText"/>
            </w:pPr>
            <w:r>
              <w:t>指标观测点</w:t>
            </w:r>
          </w:p>
        </w:tc>
        <w:tc>
          <w:tcPr>
            <w:tcW w:w="3867" w:type="dxa"/>
          </w:tcPr>
          <w:p w:rsidR="00975861" w:rsidRDefault="00C43BB3">
            <w:pPr>
              <w:pStyle w:val="TableText"/>
            </w:pPr>
            <w:r>
              <w:t>建议一般关注情形</w:t>
            </w:r>
          </w:p>
        </w:tc>
        <w:tc>
          <w:tcPr>
            <w:tcW w:w="2643" w:type="dxa"/>
          </w:tcPr>
          <w:p w:rsidR="00975861" w:rsidRDefault="00C43BB3">
            <w:pPr>
              <w:pStyle w:val="TableText"/>
            </w:pPr>
            <w:r>
              <w:t>建议重点关注情形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C43BB3">
            <w:pPr>
              <w:kinsoku/>
              <w:autoSpaceDE/>
              <w:autoSpaceDN/>
              <w:adjustRightInd/>
              <w:snapToGrid/>
              <w:textAlignment w:val="auto"/>
            </w:pPr>
            <w:r>
              <w:t>分数</w:t>
            </w:r>
          </w:p>
        </w:tc>
      </w:tr>
      <w:tr w:rsidR="00975861">
        <w:trPr>
          <w:trHeight w:val="746"/>
        </w:trPr>
        <w:tc>
          <w:tcPr>
            <w:tcW w:w="794" w:type="dxa"/>
            <w:vMerge w:val="restart"/>
            <w:tcBorders>
              <w:bottom w:val="nil"/>
            </w:tcBorders>
          </w:tcPr>
          <w:p w:rsidR="00975861" w:rsidRDefault="00975861">
            <w:pPr>
              <w:spacing w:line="270" w:lineRule="auto"/>
              <w:rPr>
                <w:lang w:eastAsia="zh-CN"/>
              </w:rPr>
            </w:pPr>
          </w:p>
          <w:p w:rsidR="00975861" w:rsidRDefault="00975861">
            <w:pPr>
              <w:spacing w:line="270" w:lineRule="auto"/>
              <w:rPr>
                <w:lang w:eastAsia="zh-CN"/>
              </w:rPr>
            </w:pPr>
          </w:p>
          <w:p w:rsidR="00975861" w:rsidRDefault="00975861">
            <w:pPr>
              <w:spacing w:line="270" w:lineRule="auto"/>
              <w:rPr>
                <w:lang w:eastAsia="zh-CN"/>
              </w:rPr>
            </w:pPr>
          </w:p>
          <w:p w:rsidR="00975861" w:rsidRDefault="00C43BB3">
            <w:pPr>
              <w:pStyle w:val="TableText"/>
            </w:pPr>
            <w:r>
              <w:t>五、</w:t>
            </w:r>
          </w:p>
          <w:p w:rsidR="00975861" w:rsidRDefault="00C43BB3">
            <w:pPr>
              <w:pStyle w:val="TableText"/>
            </w:pPr>
            <w:r>
              <w:t>办学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行为</w:t>
            </w:r>
          </w:p>
          <w:p w:rsidR="00975861" w:rsidRDefault="00C43BB3">
            <w:r>
              <w:rPr>
                <w:rFonts w:hint="eastAsia"/>
                <w:lang w:eastAsia="zh-CN"/>
              </w:rPr>
              <w:t>25</w:t>
            </w:r>
            <w:r>
              <w:rPr>
                <w:rFonts w:hint="eastAsia"/>
                <w:lang w:eastAsia="zh-CN"/>
              </w:rPr>
              <w:t>分</w:t>
            </w:r>
          </w:p>
        </w:tc>
        <w:tc>
          <w:tcPr>
            <w:tcW w:w="830" w:type="dxa"/>
          </w:tcPr>
          <w:p w:rsidR="00975861" w:rsidRDefault="00975861"/>
        </w:tc>
        <w:tc>
          <w:tcPr>
            <w:tcW w:w="5646" w:type="dxa"/>
          </w:tcPr>
          <w:p w:rsidR="00975861" w:rsidRDefault="00975861"/>
        </w:tc>
        <w:tc>
          <w:tcPr>
            <w:tcW w:w="3867" w:type="dxa"/>
          </w:tcPr>
          <w:p w:rsidR="00975861" w:rsidRDefault="00975861"/>
        </w:tc>
        <w:tc>
          <w:tcPr>
            <w:tcW w:w="264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考“状元”和升学率，造成</w:t>
            </w:r>
            <w:r>
              <w:rPr>
                <w:spacing w:val="7"/>
                <w:lang w:eastAsia="zh-CN"/>
              </w:rPr>
              <w:t>恶劣社会影响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  <w:tr w:rsidR="00975861">
        <w:trPr>
          <w:trHeight w:val="4444"/>
        </w:trPr>
        <w:tc>
          <w:tcPr>
            <w:tcW w:w="794" w:type="dxa"/>
            <w:vMerge/>
            <w:tcBorders>
              <w:top w:val="nil"/>
              <w:bottom w:val="nil"/>
            </w:tcBorders>
          </w:tcPr>
          <w:p w:rsidR="00975861" w:rsidRDefault="00975861">
            <w:pPr>
              <w:rPr>
                <w:lang w:eastAsia="zh-CN"/>
              </w:rPr>
            </w:pPr>
          </w:p>
        </w:tc>
        <w:tc>
          <w:tcPr>
            <w:tcW w:w="830" w:type="dxa"/>
          </w:tcPr>
          <w:p w:rsidR="00975861" w:rsidRDefault="00975861">
            <w:pPr>
              <w:spacing w:line="286" w:lineRule="auto"/>
              <w:rPr>
                <w:lang w:eastAsia="zh-CN"/>
              </w:rPr>
            </w:pPr>
          </w:p>
          <w:p w:rsidR="00975861" w:rsidRDefault="00975861">
            <w:pPr>
              <w:spacing w:line="286" w:lineRule="auto"/>
              <w:rPr>
                <w:lang w:eastAsia="zh-CN"/>
              </w:rPr>
            </w:pPr>
          </w:p>
          <w:p w:rsidR="00975861" w:rsidRDefault="00975861">
            <w:pPr>
              <w:spacing w:line="286" w:lineRule="auto"/>
              <w:rPr>
                <w:lang w:eastAsia="zh-CN"/>
              </w:rPr>
            </w:pPr>
          </w:p>
          <w:p w:rsidR="00975861" w:rsidRDefault="00975861">
            <w:pPr>
              <w:spacing w:line="286" w:lineRule="auto"/>
              <w:rPr>
                <w:lang w:eastAsia="zh-CN"/>
              </w:rPr>
            </w:pPr>
          </w:p>
          <w:p w:rsidR="00975861" w:rsidRDefault="00975861">
            <w:pPr>
              <w:spacing w:line="286" w:lineRule="auto"/>
              <w:rPr>
                <w:lang w:eastAsia="zh-CN"/>
              </w:rPr>
            </w:pPr>
          </w:p>
          <w:p w:rsidR="00975861" w:rsidRDefault="00C43BB3">
            <w:pPr>
              <w:pStyle w:val="TableText"/>
            </w:pPr>
            <w:r>
              <w:t>(三)</w:t>
            </w:r>
          </w:p>
          <w:p w:rsidR="00975861" w:rsidRDefault="00C43BB3">
            <w:pPr>
              <w:pStyle w:val="TableText"/>
            </w:pPr>
            <w:r>
              <w:t>教学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管理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10分</w:t>
            </w:r>
          </w:p>
        </w:tc>
        <w:tc>
          <w:tcPr>
            <w:tcW w:w="564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1.开齐开足开好国家规定课程，课程实施符合课程标准。未随</w:t>
            </w:r>
            <w:r>
              <w:rPr>
                <w:lang w:eastAsia="zh-CN"/>
              </w:rPr>
              <w:t xml:space="preserve">意增减课时、提高难度、加快进度。严格按照课程标准零起点   </w:t>
            </w:r>
            <w:r>
              <w:rPr>
                <w:spacing w:val="-4"/>
                <w:lang w:eastAsia="zh-CN"/>
              </w:rPr>
              <w:t xml:space="preserve">教学，做到应教尽教。自主开设课程报教育行政主管部门备案。 </w:t>
            </w:r>
            <w:r>
              <w:rPr>
                <w:lang w:eastAsia="zh-CN"/>
              </w:rPr>
              <w:t>2.选用教材符合相关要求，选用教材经审定，义务教</w:t>
            </w:r>
            <w:r>
              <w:rPr>
                <w:spacing w:val="-2"/>
                <w:lang w:eastAsia="zh-CN"/>
              </w:rPr>
              <w:t>育学校不得引进境外课程、使用境外教材。普通高中除中外合作办学机构或项目、经省级教育行政部门批准开设的普通高中境外课程</w:t>
            </w:r>
            <w:r>
              <w:rPr>
                <w:lang w:eastAsia="zh-CN"/>
              </w:rPr>
              <w:t>项目外，不选用境外教材。普通高中的思想政治、语文、历史、地理课程不选用境外教材。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教学开展符合教育规律，教学管理制度报主管部门备案。严格落实作业、睡眠、体质监测、读物进校园、手机管理等“五项管理”要求，建立相应工作机制并予以保障，考试评价符合国家要求，考试内容符合课程标准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4.组织教育教学的时间安排符合国家规定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867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1.未按要求控制考试次数，义务教育阶段学校擅自公布学生成绩和排名。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2.存在提前结课备考、超标教学、违规统考、考试排名、布置惩罚性作业等不履行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教学责任等行为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64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 xml:space="preserve">1.未按规定开设国家规定 </w:t>
            </w:r>
            <w:r>
              <w:rPr>
                <w:spacing w:val="-1"/>
                <w:lang w:eastAsia="zh-CN"/>
              </w:rPr>
              <w:t>课程，用地方课程、校本课</w:t>
            </w:r>
            <w:r>
              <w:rPr>
                <w:spacing w:val="2"/>
                <w:lang w:eastAsia="zh-CN"/>
              </w:rPr>
              <w:t>程取代国家课程。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2.擅自引进或使用境外课  程及教材，存在意识形态安</w:t>
            </w:r>
            <w:r>
              <w:rPr>
                <w:spacing w:val="3"/>
                <w:lang w:eastAsia="zh-CN"/>
              </w:rPr>
              <w:t>全风险隐患。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3.占用国家法定节假日、休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息日及寒暑假期，组织义务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教育阶段的未成年学生集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体补课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</w:pPr>
          </w:p>
        </w:tc>
      </w:tr>
      <w:tr w:rsidR="00975861">
        <w:trPr>
          <w:trHeight w:val="1054"/>
        </w:trPr>
        <w:tc>
          <w:tcPr>
            <w:tcW w:w="794" w:type="dxa"/>
            <w:vMerge/>
            <w:tcBorders>
              <w:top w:val="nil"/>
            </w:tcBorders>
          </w:tcPr>
          <w:p w:rsidR="00975861" w:rsidRDefault="00975861"/>
        </w:tc>
        <w:tc>
          <w:tcPr>
            <w:tcW w:w="830" w:type="dxa"/>
          </w:tcPr>
          <w:p w:rsidR="00975861" w:rsidRDefault="00C43BB3">
            <w:pPr>
              <w:pStyle w:val="TableText"/>
            </w:pPr>
            <w:r>
              <w:t>(四)</w:t>
            </w:r>
          </w:p>
          <w:p w:rsidR="00975861" w:rsidRDefault="00C43BB3">
            <w:pPr>
              <w:pStyle w:val="TableText"/>
            </w:pPr>
            <w:r>
              <w:t>安全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管理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10分</w:t>
            </w:r>
          </w:p>
        </w:tc>
        <w:tc>
          <w:tcPr>
            <w:tcW w:w="564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1.安全管理制度及突发事件应急处置机制健全，并依法公</w:t>
            </w:r>
            <w:r>
              <w:rPr>
                <w:spacing w:val="-1"/>
                <w:lang w:eastAsia="zh-CN"/>
              </w:rPr>
              <w:t>开。深入开展中小学安全教育工作。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2.安全管理组织机构设置完备，责任人及专职人员配置符合相关要求。切实做好消防、校车、食品、卫生、实验室危化品等相关安全管理工作。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3.定期开展安全培训及应急疏散演练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867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1.未健全安全管理各项制度及突发事件应急处置机制。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2.未按要求设置安全管理工作组织机构。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3.在消防、校车管理、食品、卫生、传染病防控等方面存在安全隐患。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4.校园专职保安员配备不达标</w:t>
            </w:r>
          </w:p>
        </w:tc>
        <w:tc>
          <w:tcPr>
            <w:tcW w:w="264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1.未按规定落实安全管理贵任，发生重大事故。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2.未落实传染病防控等机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制，造成恶劣社会影响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</w:tbl>
    <w:p w:rsidR="00975861" w:rsidRDefault="00975861">
      <w:pPr>
        <w:rPr>
          <w:lang w:eastAsia="zh-CN"/>
        </w:rPr>
      </w:pPr>
    </w:p>
    <w:p w:rsidR="00975861" w:rsidRDefault="00975861">
      <w:pPr>
        <w:rPr>
          <w:lang w:eastAsia="zh-CN"/>
        </w:rPr>
        <w:sectPr w:rsidR="00975861">
          <w:footerReference w:type="default" r:id="rId14"/>
          <w:pgSz w:w="16839" w:h="11907" w:orient="landscape"/>
          <w:pgMar w:top="1003" w:right="963" w:bottom="1235" w:left="1276" w:header="0" w:footer="917" w:gutter="0"/>
          <w:cols w:space="720"/>
          <w:docGrid w:linePitch="286"/>
        </w:sectPr>
      </w:pPr>
    </w:p>
    <w:tbl>
      <w:tblPr>
        <w:tblStyle w:val="TableNormal"/>
        <w:tblW w:w="147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5"/>
        <w:gridCol w:w="829"/>
        <w:gridCol w:w="5646"/>
        <w:gridCol w:w="3871"/>
        <w:gridCol w:w="6"/>
        <w:gridCol w:w="2633"/>
        <w:gridCol w:w="960"/>
      </w:tblGrid>
      <w:tr w:rsidR="00975861">
        <w:trPr>
          <w:trHeight w:val="714"/>
        </w:trPr>
        <w:tc>
          <w:tcPr>
            <w:tcW w:w="795" w:type="dxa"/>
          </w:tcPr>
          <w:p w:rsidR="00975861" w:rsidRDefault="00C43BB3">
            <w:pPr>
              <w:pStyle w:val="TableText"/>
            </w:pPr>
            <w:r>
              <w:lastRenderedPageBreak/>
              <w:t>一级</w:t>
            </w:r>
          </w:p>
          <w:p w:rsidR="00975861" w:rsidRDefault="00C43BB3">
            <w:pPr>
              <w:pStyle w:val="TableText"/>
            </w:pPr>
            <w:r>
              <w:t>指标</w:t>
            </w:r>
          </w:p>
        </w:tc>
        <w:tc>
          <w:tcPr>
            <w:tcW w:w="829" w:type="dxa"/>
          </w:tcPr>
          <w:p w:rsidR="00975861" w:rsidRDefault="00C43BB3">
            <w:pPr>
              <w:pStyle w:val="TableText"/>
            </w:pPr>
            <w:r>
              <w:t>二级</w:t>
            </w:r>
          </w:p>
          <w:p w:rsidR="00975861" w:rsidRDefault="00C43BB3">
            <w:pPr>
              <w:pStyle w:val="TableText"/>
            </w:pPr>
            <w:r>
              <w:t>指标</w:t>
            </w:r>
          </w:p>
        </w:tc>
        <w:tc>
          <w:tcPr>
            <w:tcW w:w="5646" w:type="dxa"/>
          </w:tcPr>
          <w:p w:rsidR="00975861" w:rsidRDefault="00C43BB3">
            <w:pPr>
              <w:pStyle w:val="TableText"/>
            </w:pPr>
            <w:r>
              <w:t>指标观测点</w:t>
            </w:r>
          </w:p>
        </w:tc>
        <w:tc>
          <w:tcPr>
            <w:tcW w:w="3877" w:type="dxa"/>
            <w:gridSpan w:val="2"/>
          </w:tcPr>
          <w:p w:rsidR="00975861" w:rsidRDefault="00C43BB3">
            <w:pPr>
              <w:pStyle w:val="TableText"/>
            </w:pPr>
            <w:r>
              <w:t>建议一般关注情形</w:t>
            </w:r>
          </w:p>
        </w:tc>
        <w:tc>
          <w:tcPr>
            <w:tcW w:w="2633" w:type="dxa"/>
          </w:tcPr>
          <w:p w:rsidR="00975861" w:rsidRDefault="00C43BB3">
            <w:pPr>
              <w:pStyle w:val="TableText"/>
            </w:pPr>
            <w:r>
              <w:t>建议重点关注情形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C43BB3">
            <w:pPr>
              <w:kinsoku/>
              <w:autoSpaceDE/>
              <w:autoSpaceDN/>
              <w:adjustRightInd/>
              <w:snapToGrid/>
              <w:textAlignment w:val="auto"/>
            </w:pPr>
            <w:r>
              <w:t>分数</w:t>
            </w:r>
          </w:p>
        </w:tc>
      </w:tr>
      <w:tr w:rsidR="00975861">
        <w:trPr>
          <w:trHeight w:val="2067"/>
        </w:trPr>
        <w:tc>
          <w:tcPr>
            <w:tcW w:w="795" w:type="dxa"/>
            <w:vMerge w:val="restart"/>
            <w:tcBorders>
              <w:bottom w:val="nil"/>
            </w:tcBorders>
          </w:tcPr>
          <w:p w:rsidR="00975861" w:rsidRDefault="00975861">
            <w:pPr>
              <w:spacing w:line="254" w:lineRule="auto"/>
              <w:rPr>
                <w:lang w:eastAsia="zh-CN"/>
              </w:rPr>
            </w:pPr>
          </w:p>
          <w:p w:rsidR="00975861" w:rsidRDefault="00975861">
            <w:pPr>
              <w:spacing w:line="254" w:lineRule="auto"/>
              <w:rPr>
                <w:lang w:eastAsia="zh-CN"/>
              </w:rPr>
            </w:pPr>
          </w:p>
          <w:p w:rsidR="00975861" w:rsidRDefault="00975861">
            <w:pPr>
              <w:spacing w:line="254" w:lineRule="auto"/>
              <w:rPr>
                <w:lang w:eastAsia="zh-CN"/>
              </w:rPr>
            </w:pPr>
          </w:p>
          <w:p w:rsidR="00975861" w:rsidRDefault="00975861">
            <w:pPr>
              <w:spacing w:line="255" w:lineRule="auto"/>
              <w:rPr>
                <w:lang w:eastAsia="zh-CN"/>
              </w:rPr>
            </w:pP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spacing w:val="-20"/>
              </w:rPr>
              <w:t>六、</w:t>
            </w:r>
            <w:r>
              <w:rPr>
                <w:spacing w:val="4"/>
              </w:rPr>
              <w:t>师生</w:t>
            </w:r>
            <w:r>
              <w:t>权益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10分</w:t>
            </w:r>
          </w:p>
        </w:tc>
        <w:tc>
          <w:tcPr>
            <w:tcW w:w="829" w:type="dxa"/>
          </w:tcPr>
          <w:p w:rsidR="00975861" w:rsidRDefault="00975861">
            <w:pPr>
              <w:spacing w:line="406" w:lineRule="auto"/>
            </w:pPr>
          </w:p>
          <w:p w:rsidR="00975861" w:rsidRDefault="00C43BB3">
            <w:pPr>
              <w:pStyle w:val="TableText"/>
            </w:pPr>
            <w:r>
              <w:t>(一)</w:t>
            </w:r>
          </w:p>
          <w:p w:rsidR="00975861" w:rsidRDefault="00C43BB3">
            <w:pPr>
              <w:pStyle w:val="TableText"/>
            </w:pPr>
            <w:r>
              <w:t>教师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权益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5分</w:t>
            </w:r>
          </w:p>
        </w:tc>
        <w:tc>
          <w:tcPr>
            <w:tcW w:w="564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1.与教师依法签订合同，按时足额支付工资，依法足额缴纳社会保险费和住房公积金。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2.从学费收入中提取一定比例建立专项资金或者基金，用于教职工职业激励或者增加待遇保障。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3.在学费收入中安排一定比例资金用于教师培训。民办义务教</w:t>
            </w:r>
            <w:r>
              <w:rPr>
                <w:spacing w:val="1"/>
                <w:lang w:eastAsia="zh-CN"/>
              </w:rPr>
              <w:t>育学校保证每位教师5年不少于360学时的</w:t>
            </w:r>
            <w:r>
              <w:rPr>
                <w:lang w:eastAsia="zh-CN"/>
              </w:rPr>
              <w:t>培训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877" w:type="dxa"/>
            <w:gridSpan w:val="2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1.未按规定与教师签订合同，未保障工资、保险、住房公积金等福利待遇。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2.未按规定安排经费，支持教师参与相关业务培训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63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1.存在严重拖欠教师工资</w:t>
            </w:r>
            <w:r>
              <w:rPr>
                <w:spacing w:val="-3"/>
                <w:lang w:eastAsia="zh-CN"/>
              </w:rPr>
              <w:t>情况</w:t>
            </w:r>
            <w:r>
              <w:rPr>
                <w:rFonts w:hint="eastAsia"/>
                <w:spacing w:val="-3"/>
                <w:lang w:eastAsia="zh-CN"/>
              </w:rPr>
              <w:t>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  <w:tr w:rsidR="00975861">
        <w:trPr>
          <w:trHeight w:val="2176"/>
        </w:trPr>
        <w:tc>
          <w:tcPr>
            <w:tcW w:w="795" w:type="dxa"/>
            <w:vMerge/>
            <w:tcBorders>
              <w:top w:val="nil"/>
              <w:bottom w:val="nil"/>
            </w:tcBorders>
          </w:tcPr>
          <w:p w:rsidR="00975861" w:rsidRDefault="00975861">
            <w:pPr>
              <w:rPr>
                <w:lang w:eastAsia="zh-CN"/>
              </w:rPr>
            </w:pPr>
          </w:p>
        </w:tc>
        <w:tc>
          <w:tcPr>
            <w:tcW w:w="829" w:type="dxa"/>
          </w:tcPr>
          <w:p w:rsidR="00975861" w:rsidRDefault="00975861">
            <w:pPr>
              <w:spacing w:line="249" w:lineRule="auto"/>
              <w:rPr>
                <w:lang w:eastAsia="zh-CN"/>
              </w:rPr>
            </w:pPr>
          </w:p>
          <w:p w:rsidR="00975861" w:rsidRDefault="00C43BB3">
            <w:pPr>
              <w:pStyle w:val="TableText"/>
            </w:pPr>
            <w:r>
              <w:t>(二)</w:t>
            </w:r>
          </w:p>
          <w:p w:rsidR="00975861" w:rsidRDefault="00C43BB3">
            <w:pPr>
              <w:pStyle w:val="TableText"/>
            </w:pPr>
            <w:r>
              <w:t>学生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t>权益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5分</w:t>
            </w:r>
          </w:p>
        </w:tc>
        <w:tc>
          <w:tcPr>
            <w:tcW w:w="5646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1.建立学生资助制度和奖助学金评定、发放等管理机制。按照</w:t>
            </w:r>
            <w:r>
              <w:rPr>
                <w:spacing w:val="-1"/>
                <w:lang w:eastAsia="zh-CN"/>
              </w:rPr>
              <w:t>不低于当地同级同类公办学校的标准，从学费收入中提取相应</w:t>
            </w:r>
            <w:r>
              <w:rPr>
                <w:spacing w:val="2"/>
                <w:lang w:eastAsia="zh-CN"/>
              </w:rPr>
              <w:t>资金用于资助、奖励学生。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2.制定防治学生欺凌工作规章制度。定期开展培训、专项调查，严格规范调查处理学生欺凌事件</w:t>
            </w:r>
            <w:r>
              <w:rPr>
                <w:rFonts w:hint="eastAsia"/>
                <w:lang w:eastAsia="zh-CN"/>
              </w:rPr>
              <w:t>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3.民办义务教育学校落实辍学学生登记、劝返复学和书面报告</w:t>
            </w:r>
            <w:r>
              <w:rPr>
                <w:spacing w:val="5"/>
                <w:lang w:eastAsia="zh-CN"/>
              </w:rPr>
              <w:t>制度</w:t>
            </w:r>
            <w:r>
              <w:rPr>
                <w:rFonts w:hint="eastAsia"/>
                <w:spacing w:val="5"/>
                <w:lang w:eastAsia="zh-CN"/>
              </w:rPr>
              <w:t>。</w:t>
            </w:r>
          </w:p>
        </w:tc>
        <w:tc>
          <w:tcPr>
            <w:tcW w:w="3877" w:type="dxa"/>
            <w:gridSpan w:val="2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1.未按规定安排学生奖励、资助经费，经</w:t>
            </w:r>
            <w:r>
              <w:rPr>
                <w:spacing w:val="-1"/>
                <w:lang w:eastAsia="zh-CN"/>
              </w:rPr>
              <w:t>费评定、发放、管理制度不健全。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2.未建立学生欺凌防治的宣传培训、制度</w:t>
            </w:r>
            <w:r>
              <w:rPr>
                <w:spacing w:val="1"/>
                <w:lang w:eastAsia="zh-CN"/>
              </w:rPr>
              <w:t>管理、调查处置等相关机制</w:t>
            </w:r>
            <w:r>
              <w:rPr>
                <w:rFonts w:hint="eastAsia"/>
                <w:spacing w:val="1"/>
                <w:lang w:eastAsia="zh-CN"/>
              </w:rPr>
              <w:t>。</w:t>
            </w:r>
          </w:p>
        </w:tc>
        <w:tc>
          <w:tcPr>
            <w:tcW w:w="2633" w:type="dxa"/>
          </w:tcPr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1.发生体罚、性骚扰、性侵害、欺凌未成年学生等事件.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2.未按规定开展控辍保学</w:t>
            </w:r>
          </w:p>
          <w:p w:rsidR="00975861" w:rsidRDefault="00C43BB3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工作，未落实适龄儿童就学</w:t>
            </w:r>
            <w:r>
              <w:rPr>
                <w:spacing w:val="7"/>
                <w:lang w:eastAsia="zh-CN"/>
              </w:rPr>
              <w:t>权利</w:t>
            </w:r>
            <w:r>
              <w:rPr>
                <w:rFonts w:hint="eastAsia"/>
                <w:spacing w:val="7"/>
                <w:lang w:eastAsia="zh-CN"/>
              </w:rPr>
              <w:t>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61" w:rsidRDefault="00975861"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  <w:tr w:rsidR="00975861">
        <w:trPr>
          <w:trHeight w:val="1792"/>
        </w:trPr>
        <w:tc>
          <w:tcPr>
            <w:tcW w:w="795" w:type="dxa"/>
            <w:tcBorders>
              <w:top w:val="nil"/>
            </w:tcBorders>
          </w:tcPr>
          <w:p w:rsidR="00975861" w:rsidRDefault="00975861">
            <w:pPr>
              <w:rPr>
                <w:lang w:eastAsia="zh-CN"/>
              </w:rPr>
            </w:pPr>
          </w:p>
        </w:tc>
        <w:tc>
          <w:tcPr>
            <w:tcW w:w="10346" w:type="dxa"/>
            <w:gridSpan w:val="3"/>
            <w:tcBorders>
              <w:right w:val="single" w:sz="4" w:space="0" w:color="auto"/>
            </w:tcBorders>
          </w:tcPr>
          <w:p w:rsidR="00975861" w:rsidRDefault="00C43BB3">
            <w:pPr>
              <w:pStyle w:val="TableText"/>
              <w:spacing w:before="196" w:line="224" w:lineRule="auto"/>
              <w:ind w:left="116" w:firstLine="0"/>
              <w:rPr>
                <w:b/>
                <w:bCs/>
                <w:spacing w:val="8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备注1 、</w:t>
            </w:r>
            <w:r>
              <w:rPr>
                <w:b/>
                <w:bCs/>
                <w:spacing w:val="8"/>
                <w:lang w:eastAsia="zh-CN"/>
              </w:rPr>
              <w:t>有重大安全隐患的，如D级危房、重大消防安全隐患等，实行一票否决。</w:t>
            </w:r>
          </w:p>
          <w:p w:rsidR="00975861" w:rsidRDefault="00C43BB3">
            <w:pPr>
              <w:pStyle w:val="TableText"/>
              <w:spacing w:before="196" w:line="224" w:lineRule="auto"/>
              <w:ind w:left="98" w:firstLine="0"/>
              <w:rPr>
                <w:b/>
                <w:bCs/>
                <w:spacing w:val="8"/>
                <w:lang w:eastAsia="zh-CN"/>
              </w:rPr>
            </w:pPr>
            <w:r>
              <w:rPr>
                <w:rFonts w:hint="eastAsia"/>
                <w:b/>
                <w:bCs/>
                <w:spacing w:val="8"/>
                <w:lang w:eastAsia="zh-CN"/>
              </w:rPr>
              <w:t xml:space="preserve">    2、年检总分为</w:t>
            </w:r>
            <w:r>
              <w:rPr>
                <w:b/>
                <w:bCs/>
                <w:spacing w:val="8"/>
                <w:lang w:eastAsia="zh-CN"/>
              </w:rPr>
              <w:t>100</w:t>
            </w:r>
            <w:r>
              <w:rPr>
                <w:rFonts w:hint="eastAsia"/>
                <w:b/>
                <w:bCs/>
                <w:spacing w:val="8"/>
                <w:lang w:eastAsia="zh-CN"/>
              </w:rPr>
              <w:t>分，90分以上为优秀，70----89分为合格，60——69为基本合格，59分以下为不合格。</w:t>
            </w:r>
          </w:p>
          <w:p w:rsidR="00975861" w:rsidRDefault="00C43BB3">
            <w:pPr>
              <w:pStyle w:val="TableText"/>
              <w:spacing w:before="196" w:line="224" w:lineRule="auto"/>
              <w:ind w:left="0" w:firstLineChars="300" w:firstLine="630"/>
              <w:rPr>
                <w:spacing w:val="8"/>
                <w:lang w:eastAsia="zh-CN"/>
              </w:rPr>
            </w:pPr>
            <w:r>
              <w:rPr>
                <w:rFonts w:ascii="微软雅黑" w:eastAsia="微软雅黑" w:hAnsi="微软雅黑" w:hint="eastAsia"/>
                <w:color w:val="333333"/>
                <w:lang w:eastAsia="zh-CN"/>
              </w:rPr>
              <w:t>3</w:t>
            </w:r>
            <w:r>
              <w:rPr>
                <w:rFonts w:hint="eastAsia"/>
                <w:b/>
                <w:bCs/>
                <w:spacing w:val="8"/>
                <w:lang w:eastAsia="zh-CN"/>
              </w:rPr>
              <w:t xml:space="preserve">、年检方式以实地察看、资料审阅等方式相结合。      </w:t>
            </w:r>
            <w:bookmarkStart w:id="0" w:name="_GoBack"/>
            <w:bookmarkEnd w:id="0"/>
          </w:p>
          <w:p w:rsidR="00975861" w:rsidRDefault="00975861">
            <w:pPr>
              <w:pStyle w:val="TableText"/>
              <w:spacing w:before="196" w:line="224" w:lineRule="auto"/>
              <w:ind w:left="0" w:firstLine="0"/>
              <w:rPr>
                <w:spacing w:val="8"/>
                <w:lang w:eastAsia="zh-CN"/>
              </w:rPr>
            </w:pPr>
          </w:p>
        </w:tc>
        <w:tc>
          <w:tcPr>
            <w:tcW w:w="35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5861" w:rsidRDefault="00C43BB3">
            <w:pPr>
              <w:pStyle w:val="TableText"/>
              <w:spacing w:before="196" w:line="224" w:lineRule="auto"/>
              <w:ind w:left="116" w:firstLine="0"/>
              <w:rPr>
                <w:spacing w:val="8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总得分：</w:t>
            </w:r>
          </w:p>
        </w:tc>
      </w:tr>
    </w:tbl>
    <w:p w:rsidR="00975861" w:rsidRDefault="00975861">
      <w:pPr>
        <w:rPr>
          <w:lang w:eastAsia="zh-CN"/>
        </w:rPr>
      </w:pPr>
    </w:p>
    <w:p w:rsidR="00975861" w:rsidRDefault="00C43BB3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检查人员签字：</w:t>
      </w:r>
    </w:p>
    <w:sectPr w:rsidR="00975861" w:rsidSect="00975861">
      <w:footerReference w:type="default" r:id="rId15"/>
      <w:pgSz w:w="16838" w:h="11906" w:orient="landscape"/>
      <w:pgMar w:top="1800" w:right="820" w:bottom="180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159" w:rsidRDefault="00B53159" w:rsidP="00975861">
      <w:r>
        <w:separator/>
      </w:r>
    </w:p>
  </w:endnote>
  <w:endnote w:type="continuationSeparator" w:id="1">
    <w:p w:rsidR="00B53159" w:rsidRDefault="00B53159" w:rsidP="00975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861" w:rsidRDefault="00C43BB3">
    <w:pPr>
      <w:spacing w:line="177" w:lineRule="auto"/>
      <w:ind w:left="6654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4"/>
        <w:sz w:val="32"/>
        <w:szCs w:val="32"/>
      </w:rPr>
      <w:t>—</w:t>
    </w:r>
    <w:r w:rsidR="00341442">
      <w:rPr>
        <w:rFonts w:ascii="宋体" w:eastAsia="宋体" w:hAnsi="宋体" w:cs="宋体" w:hint="eastAsia"/>
        <w:spacing w:val="-4"/>
        <w:sz w:val="32"/>
        <w:szCs w:val="32"/>
        <w:lang w:eastAsia="zh-CN"/>
      </w:rPr>
      <w:t>1</w:t>
    </w:r>
    <w:r>
      <w:rPr>
        <w:rFonts w:ascii="宋体" w:eastAsia="宋体" w:hAnsi="宋体" w:cs="宋体"/>
        <w:spacing w:val="-4"/>
        <w:sz w:val="32"/>
        <w:szCs w:val="32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861" w:rsidRDefault="00975861">
    <w:pPr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861" w:rsidRDefault="00C43BB3">
    <w:pPr>
      <w:spacing w:line="175" w:lineRule="auto"/>
      <w:ind w:left="6575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4"/>
        <w:sz w:val="30"/>
        <w:szCs w:val="30"/>
      </w:rPr>
      <w:t>—</w:t>
    </w:r>
    <w:r w:rsidR="00341442">
      <w:rPr>
        <w:rFonts w:ascii="宋体" w:eastAsia="宋体" w:hAnsi="宋体" w:cs="宋体" w:hint="eastAsia"/>
        <w:spacing w:val="-4"/>
        <w:sz w:val="30"/>
        <w:szCs w:val="30"/>
        <w:lang w:eastAsia="zh-CN"/>
      </w:rPr>
      <w:t>6</w:t>
    </w:r>
    <w:r>
      <w:rPr>
        <w:rFonts w:ascii="宋体" w:eastAsia="宋体" w:hAnsi="宋体" w:cs="宋体"/>
        <w:spacing w:val="-4"/>
        <w:sz w:val="30"/>
        <w:szCs w:val="30"/>
      </w:rPr>
      <w:t>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861" w:rsidRDefault="00C43BB3">
    <w:pPr>
      <w:spacing w:line="176" w:lineRule="auto"/>
      <w:ind w:left="6584"/>
      <w:rPr>
        <w:rFonts w:ascii="宋体" w:eastAsia="宋体" w:hAnsi="宋体" w:cs="宋体"/>
        <w:sz w:val="28"/>
        <w:szCs w:val="28"/>
        <w:lang w:eastAsia="zh-CN"/>
      </w:rPr>
    </w:pPr>
    <w:r>
      <w:rPr>
        <w:rFonts w:ascii="宋体" w:eastAsia="宋体" w:hAnsi="宋体" w:cs="宋体"/>
        <w:spacing w:val="-3"/>
        <w:sz w:val="28"/>
        <w:szCs w:val="28"/>
      </w:rPr>
      <w:t>-</w:t>
    </w:r>
    <w:r w:rsidR="00341442">
      <w:rPr>
        <w:rFonts w:ascii="宋体" w:eastAsia="宋体" w:hAnsi="宋体" w:cs="宋体" w:hint="eastAsia"/>
        <w:spacing w:val="-3"/>
        <w:sz w:val="28"/>
        <w:szCs w:val="28"/>
        <w:lang w:eastAsia="zh-CN"/>
      </w:rPr>
      <w:t>7-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861" w:rsidRDefault="00C43BB3">
    <w:pPr>
      <w:spacing w:line="177" w:lineRule="auto"/>
      <w:ind w:left="6575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4"/>
        <w:sz w:val="32"/>
        <w:szCs w:val="32"/>
      </w:rPr>
      <w:t>—</w:t>
    </w:r>
    <w:r w:rsidR="00341442">
      <w:rPr>
        <w:rFonts w:ascii="宋体" w:eastAsia="宋体" w:hAnsi="宋体" w:cs="宋体" w:hint="eastAsia"/>
        <w:spacing w:val="-4"/>
        <w:sz w:val="32"/>
        <w:szCs w:val="32"/>
        <w:lang w:eastAsia="zh-CN"/>
      </w:rPr>
      <w:t>8</w:t>
    </w:r>
    <w:r>
      <w:rPr>
        <w:rFonts w:ascii="宋体" w:eastAsia="宋体" w:hAnsi="宋体" w:cs="宋体"/>
        <w:spacing w:val="-4"/>
        <w:sz w:val="32"/>
        <w:szCs w:val="32"/>
      </w:rPr>
      <w:t>—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861" w:rsidRDefault="00975861">
    <w:pPr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861" w:rsidRDefault="00C43BB3">
    <w:pPr>
      <w:spacing w:before="1" w:line="177" w:lineRule="auto"/>
      <w:ind w:left="6544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12"/>
        <w:sz w:val="32"/>
        <w:szCs w:val="32"/>
      </w:rPr>
      <w:t>—1</w:t>
    </w:r>
    <w:r w:rsidR="00341442">
      <w:rPr>
        <w:rFonts w:ascii="宋体" w:eastAsia="宋体" w:hAnsi="宋体" w:cs="宋体" w:hint="eastAsia"/>
        <w:spacing w:val="-12"/>
        <w:sz w:val="32"/>
        <w:szCs w:val="32"/>
        <w:lang w:eastAsia="zh-CN"/>
      </w:rPr>
      <w:t>0</w:t>
    </w:r>
    <w:r>
      <w:rPr>
        <w:rFonts w:ascii="宋体" w:eastAsia="宋体" w:hAnsi="宋体" w:cs="宋体"/>
        <w:spacing w:val="-12"/>
        <w:sz w:val="32"/>
        <w:szCs w:val="32"/>
      </w:rPr>
      <w:t>—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861" w:rsidRDefault="00C43BB3">
    <w:pPr>
      <w:spacing w:before="1" w:line="177" w:lineRule="auto"/>
      <w:ind w:left="6494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7"/>
        <w:sz w:val="32"/>
        <w:szCs w:val="32"/>
      </w:rPr>
      <w:t>—1</w:t>
    </w:r>
    <w:r w:rsidR="00341442">
      <w:rPr>
        <w:rFonts w:ascii="宋体" w:eastAsia="宋体" w:hAnsi="宋体" w:cs="宋体" w:hint="eastAsia"/>
        <w:spacing w:val="-7"/>
        <w:sz w:val="32"/>
        <w:szCs w:val="32"/>
        <w:lang w:eastAsia="zh-CN"/>
      </w:rPr>
      <w:t>1</w:t>
    </w:r>
    <w:r>
      <w:rPr>
        <w:rFonts w:ascii="宋体" w:eastAsia="宋体" w:hAnsi="宋体" w:cs="宋体"/>
        <w:spacing w:val="-7"/>
        <w:sz w:val="32"/>
        <w:szCs w:val="32"/>
      </w:rPr>
      <w:t>—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442" w:rsidRDefault="00341442" w:rsidP="00341442">
    <w:pPr>
      <w:spacing w:before="1" w:line="177" w:lineRule="auto"/>
      <w:ind w:left="6494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7"/>
        <w:sz w:val="32"/>
        <w:szCs w:val="32"/>
      </w:rPr>
      <w:t>—1</w:t>
    </w:r>
    <w:r>
      <w:rPr>
        <w:rFonts w:ascii="宋体" w:eastAsia="宋体" w:hAnsi="宋体" w:cs="宋体" w:hint="eastAsia"/>
        <w:spacing w:val="-7"/>
        <w:sz w:val="32"/>
        <w:szCs w:val="32"/>
        <w:lang w:eastAsia="zh-CN"/>
      </w:rPr>
      <w:t>2</w:t>
    </w:r>
    <w:r>
      <w:rPr>
        <w:rFonts w:ascii="宋体" w:eastAsia="宋体" w:hAnsi="宋体" w:cs="宋体"/>
        <w:spacing w:val="-7"/>
        <w:sz w:val="32"/>
        <w:szCs w:val="32"/>
      </w:rPr>
      <w:t>—</w:t>
    </w:r>
  </w:p>
  <w:p w:rsidR="00975861" w:rsidRPr="00341442" w:rsidRDefault="00975861" w:rsidP="00341442">
    <w:pPr>
      <w:pStyle w:val="a5"/>
      <w:rPr>
        <w:szCs w:val="2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159" w:rsidRDefault="00B53159" w:rsidP="00975861">
      <w:r>
        <w:separator/>
      </w:r>
    </w:p>
  </w:footnote>
  <w:footnote w:type="continuationSeparator" w:id="1">
    <w:p w:rsidR="00B53159" w:rsidRDefault="00B53159" w:rsidP="009758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113894"/>
    <w:multiLevelType w:val="singleLevel"/>
    <w:tmpl w:val="9B11389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FiNWU0ZmYzMjliNzQxOGFhZWQxNjJiODk0YzRmMGUifQ=="/>
  </w:docVars>
  <w:rsids>
    <w:rsidRoot w:val="003F30E3"/>
    <w:rsid w:val="00042D52"/>
    <w:rsid w:val="000822E5"/>
    <w:rsid w:val="00132B36"/>
    <w:rsid w:val="00176DAF"/>
    <w:rsid w:val="001A2AA6"/>
    <w:rsid w:val="001F0FB2"/>
    <w:rsid w:val="00246349"/>
    <w:rsid w:val="002A1448"/>
    <w:rsid w:val="00341442"/>
    <w:rsid w:val="00342C11"/>
    <w:rsid w:val="003F30E3"/>
    <w:rsid w:val="00432651"/>
    <w:rsid w:val="0049335E"/>
    <w:rsid w:val="004B4097"/>
    <w:rsid w:val="004F72EE"/>
    <w:rsid w:val="005944E6"/>
    <w:rsid w:val="005B57A4"/>
    <w:rsid w:val="005C6962"/>
    <w:rsid w:val="005E39AB"/>
    <w:rsid w:val="006445D2"/>
    <w:rsid w:val="007E7CDC"/>
    <w:rsid w:val="008B7201"/>
    <w:rsid w:val="008F57FE"/>
    <w:rsid w:val="00975861"/>
    <w:rsid w:val="00B052B1"/>
    <w:rsid w:val="00B335E5"/>
    <w:rsid w:val="00B53159"/>
    <w:rsid w:val="00B911A9"/>
    <w:rsid w:val="00BA3F51"/>
    <w:rsid w:val="00C43BB3"/>
    <w:rsid w:val="00C84184"/>
    <w:rsid w:val="00C9411D"/>
    <w:rsid w:val="00CD2594"/>
    <w:rsid w:val="00D77E0A"/>
    <w:rsid w:val="00E56093"/>
    <w:rsid w:val="00E91838"/>
    <w:rsid w:val="00F83343"/>
    <w:rsid w:val="021909A4"/>
    <w:rsid w:val="07950B28"/>
    <w:rsid w:val="07A33D90"/>
    <w:rsid w:val="0A014251"/>
    <w:rsid w:val="0A211387"/>
    <w:rsid w:val="0CD10852"/>
    <w:rsid w:val="132536A6"/>
    <w:rsid w:val="138D7A1C"/>
    <w:rsid w:val="176771C7"/>
    <w:rsid w:val="1D644DCB"/>
    <w:rsid w:val="202107D4"/>
    <w:rsid w:val="211A72AC"/>
    <w:rsid w:val="22D91BD8"/>
    <w:rsid w:val="27787DF0"/>
    <w:rsid w:val="27F77965"/>
    <w:rsid w:val="2F3E7229"/>
    <w:rsid w:val="3DA54918"/>
    <w:rsid w:val="3EFE7749"/>
    <w:rsid w:val="42011EEA"/>
    <w:rsid w:val="420F305F"/>
    <w:rsid w:val="449F70B9"/>
    <w:rsid w:val="45237196"/>
    <w:rsid w:val="49F64E79"/>
    <w:rsid w:val="527C6137"/>
    <w:rsid w:val="52FE6B4C"/>
    <w:rsid w:val="54576514"/>
    <w:rsid w:val="63186CA1"/>
    <w:rsid w:val="6F5A67B5"/>
    <w:rsid w:val="73A155A6"/>
    <w:rsid w:val="76852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97586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975861"/>
    <w:rPr>
      <w:rFonts w:ascii="仿宋" w:eastAsia="仿宋" w:hAnsi="仿宋" w:cs="仿宋"/>
      <w:sz w:val="33"/>
      <w:szCs w:val="33"/>
    </w:rPr>
  </w:style>
  <w:style w:type="paragraph" w:styleId="a4">
    <w:name w:val="Balloon Text"/>
    <w:basedOn w:val="a"/>
    <w:link w:val="Char"/>
    <w:rsid w:val="00975861"/>
    <w:rPr>
      <w:sz w:val="18"/>
      <w:szCs w:val="18"/>
    </w:rPr>
  </w:style>
  <w:style w:type="paragraph" w:styleId="a5">
    <w:name w:val="footer"/>
    <w:basedOn w:val="a"/>
    <w:link w:val="Char0"/>
    <w:autoRedefine/>
    <w:rsid w:val="00975861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1"/>
    <w:rsid w:val="0097586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TableText">
    <w:name w:val="Table Text"/>
    <w:basedOn w:val="a"/>
    <w:autoRedefine/>
    <w:semiHidden/>
    <w:qFormat/>
    <w:rsid w:val="00975861"/>
    <w:pPr>
      <w:spacing w:before="68" w:line="281" w:lineRule="auto"/>
      <w:ind w:left="90" w:right="87" w:hanging="9"/>
    </w:pPr>
    <w:rPr>
      <w:rFonts w:ascii="宋体" w:eastAsia="宋体" w:hAnsi="宋体" w:cs="宋体"/>
    </w:rPr>
  </w:style>
  <w:style w:type="table" w:customStyle="1" w:styleId="TableNormal">
    <w:name w:val="Table Normal"/>
    <w:autoRedefine/>
    <w:semiHidden/>
    <w:unhideWhenUsed/>
    <w:qFormat/>
    <w:rsid w:val="0097586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4"/>
    <w:autoRedefine/>
    <w:qFormat/>
    <w:rsid w:val="00975861"/>
    <w:rPr>
      <w:rFonts w:ascii="Arial" w:hAnsi="Arial" w:cs="Arial"/>
      <w:snapToGrid w:val="0"/>
      <w:color w:val="000000"/>
      <w:sz w:val="18"/>
      <w:szCs w:val="18"/>
      <w:lang w:eastAsia="en-US"/>
    </w:rPr>
  </w:style>
  <w:style w:type="character" w:customStyle="1" w:styleId="Char1">
    <w:name w:val="页眉 Char"/>
    <w:basedOn w:val="a0"/>
    <w:link w:val="a6"/>
    <w:autoRedefine/>
    <w:qFormat/>
    <w:rsid w:val="00975861"/>
    <w:rPr>
      <w:rFonts w:ascii="Arial" w:hAnsi="Arial" w:cs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a0"/>
    <w:link w:val="a5"/>
    <w:autoRedefine/>
    <w:qFormat/>
    <w:rsid w:val="00975861"/>
    <w:rPr>
      <w:rFonts w:ascii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1434</Words>
  <Characters>8175</Characters>
  <Application>Microsoft Office Word</Application>
  <DocSecurity>0</DocSecurity>
  <Lines>68</Lines>
  <Paragraphs>19</Paragraphs>
  <ScaleCrop>false</ScaleCrop>
  <Company/>
  <LinksUpToDate>false</LinksUpToDate>
  <CharactersWithSpaces>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奥特小曼</cp:lastModifiedBy>
  <cp:revision>27</cp:revision>
  <cp:lastPrinted>2024-02-28T01:45:00Z</cp:lastPrinted>
  <dcterms:created xsi:type="dcterms:W3CDTF">2024-02-02T07:17:00Z</dcterms:created>
  <dcterms:modified xsi:type="dcterms:W3CDTF">2025-02-07T01:40:00Z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5E218A3B53C14DC098A1792873F8FA70_12</vt:lpwstr>
  </property>
</Properties>
</file>