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982" w:tblpY="646"/>
        <w:tblOverlap w:val="never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900"/>
        <w:gridCol w:w="676"/>
        <w:gridCol w:w="765"/>
        <w:gridCol w:w="676"/>
        <w:gridCol w:w="763"/>
        <w:gridCol w:w="1946"/>
      </w:tblGrid>
      <w:tr w14:paraId="735B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089" w:type="dxa"/>
            <w:vAlign w:val="center"/>
          </w:tcPr>
          <w:p w14:paraId="073A509A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企业名称</w:t>
            </w:r>
          </w:p>
        </w:tc>
        <w:tc>
          <w:tcPr>
            <w:tcW w:w="1900" w:type="dxa"/>
            <w:vAlign w:val="center"/>
          </w:tcPr>
          <w:p w14:paraId="278A5A49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统一社会信用代码</w:t>
            </w:r>
          </w:p>
        </w:tc>
        <w:tc>
          <w:tcPr>
            <w:tcW w:w="676" w:type="dxa"/>
            <w:vAlign w:val="center"/>
          </w:tcPr>
          <w:p w14:paraId="11601154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检查结果</w:t>
            </w:r>
          </w:p>
        </w:tc>
        <w:tc>
          <w:tcPr>
            <w:tcW w:w="765" w:type="dxa"/>
            <w:vAlign w:val="center"/>
          </w:tcPr>
          <w:p w14:paraId="1141AB09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法定代表人</w:t>
            </w:r>
          </w:p>
        </w:tc>
        <w:tc>
          <w:tcPr>
            <w:tcW w:w="676" w:type="dxa"/>
            <w:vAlign w:val="center"/>
          </w:tcPr>
          <w:p w14:paraId="26B13420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信用等级</w:t>
            </w:r>
          </w:p>
        </w:tc>
        <w:tc>
          <w:tcPr>
            <w:tcW w:w="763" w:type="dxa"/>
            <w:vAlign w:val="center"/>
          </w:tcPr>
          <w:p w14:paraId="28B127C4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风险等级</w:t>
            </w:r>
          </w:p>
        </w:tc>
        <w:tc>
          <w:tcPr>
            <w:tcW w:w="1946" w:type="dxa"/>
            <w:vAlign w:val="center"/>
          </w:tcPr>
          <w:p w14:paraId="4723D7FC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任务名称</w:t>
            </w:r>
          </w:p>
        </w:tc>
      </w:tr>
      <w:tr w14:paraId="61FC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089" w:type="dxa"/>
          </w:tcPr>
          <w:p w14:paraId="47FA3C9B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桐柏县众乐康大药房有限公司吴城店</w:t>
            </w:r>
          </w:p>
        </w:tc>
        <w:tc>
          <w:tcPr>
            <w:tcW w:w="1900" w:type="dxa"/>
          </w:tcPr>
          <w:p w14:paraId="2505D5DF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91411330MADYUMEQ7L</w:t>
            </w:r>
          </w:p>
        </w:tc>
        <w:tc>
          <w:tcPr>
            <w:tcW w:w="676" w:type="dxa"/>
          </w:tcPr>
          <w:p w14:paraId="64A9015D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无问题</w:t>
            </w:r>
          </w:p>
        </w:tc>
        <w:tc>
          <w:tcPr>
            <w:tcW w:w="765" w:type="dxa"/>
          </w:tcPr>
          <w:p w14:paraId="1AFF7EE5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徐金秋</w:t>
            </w:r>
          </w:p>
        </w:tc>
        <w:tc>
          <w:tcPr>
            <w:tcW w:w="676" w:type="dxa"/>
          </w:tcPr>
          <w:p w14:paraId="64238CBA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B</w:t>
            </w:r>
          </w:p>
        </w:tc>
        <w:tc>
          <w:tcPr>
            <w:tcW w:w="763" w:type="dxa"/>
          </w:tcPr>
          <w:p w14:paraId="641DA2EE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信用风险一般</w:t>
            </w:r>
          </w:p>
        </w:tc>
        <w:tc>
          <w:tcPr>
            <w:tcW w:w="1946" w:type="dxa"/>
          </w:tcPr>
          <w:p w14:paraId="4AD90E3C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2026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年度县局低风险药品经营企业抽查</w:t>
            </w:r>
          </w:p>
        </w:tc>
      </w:tr>
      <w:tr w14:paraId="16A3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089" w:type="dxa"/>
          </w:tcPr>
          <w:p w14:paraId="1A669EA5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桐柏县回春堂大药房</w:t>
            </w:r>
          </w:p>
        </w:tc>
        <w:tc>
          <w:tcPr>
            <w:tcW w:w="1900" w:type="dxa"/>
          </w:tcPr>
          <w:p w14:paraId="65887C7E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91411330MA3XAFTN0H</w:t>
            </w:r>
          </w:p>
        </w:tc>
        <w:tc>
          <w:tcPr>
            <w:tcW w:w="676" w:type="dxa"/>
          </w:tcPr>
          <w:p w14:paraId="128C43C6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无问题</w:t>
            </w:r>
          </w:p>
        </w:tc>
        <w:tc>
          <w:tcPr>
            <w:tcW w:w="765" w:type="dxa"/>
          </w:tcPr>
          <w:p w14:paraId="253858EB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王波</w:t>
            </w:r>
          </w:p>
        </w:tc>
        <w:tc>
          <w:tcPr>
            <w:tcW w:w="676" w:type="dxa"/>
          </w:tcPr>
          <w:p w14:paraId="67B43C91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B</w:t>
            </w:r>
          </w:p>
        </w:tc>
        <w:tc>
          <w:tcPr>
            <w:tcW w:w="763" w:type="dxa"/>
          </w:tcPr>
          <w:p w14:paraId="7B8768EE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信用风险一般</w:t>
            </w:r>
          </w:p>
        </w:tc>
        <w:tc>
          <w:tcPr>
            <w:tcW w:w="1946" w:type="dxa"/>
          </w:tcPr>
          <w:p w14:paraId="7B0CA611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2026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年度县局低风险药品经营企业抽查</w:t>
            </w:r>
          </w:p>
        </w:tc>
      </w:tr>
      <w:tr w14:paraId="1996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089" w:type="dxa"/>
          </w:tcPr>
          <w:p w14:paraId="7F0740C9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桐柏新康药品零售有限公司</w:t>
            </w:r>
          </w:p>
        </w:tc>
        <w:tc>
          <w:tcPr>
            <w:tcW w:w="1900" w:type="dxa"/>
          </w:tcPr>
          <w:p w14:paraId="21572DB4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91411330399590654F</w:t>
            </w:r>
          </w:p>
        </w:tc>
        <w:tc>
          <w:tcPr>
            <w:tcW w:w="676" w:type="dxa"/>
          </w:tcPr>
          <w:p w14:paraId="247FF217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无问题</w:t>
            </w:r>
          </w:p>
        </w:tc>
        <w:tc>
          <w:tcPr>
            <w:tcW w:w="765" w:type="dxa"/>
          </w:tcPr>
          <w:p w14:paraId="3532373E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权玉海</w:t>
            </w:r>
          </w:p>
        </w:tc>
        <w:tc>
          <w:tcPr>
            <w:tcW w:w="676" w:type="dxa"/>
          </w:tcPr>
          <w:p w14:paraId="3C5CD43D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B</w:t>
            </w:r>
          </w:p>
        </w:tc>
        <w:tc>
          <w:tcPr>
            <w:tcW w:w="763" w:type="dxa"/>
          </w:tcPr>
          <w:p w14:paraId="21BDE5C0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信用风险一般</w:t>
            </w:r>
          </w:p>
        </w:tc>
        <w:tc>
          <w:tcPr>
            <w:tcW w:w="1946" w:type="dxa"/>
          </w:tcPr>
          <w:p w14:paraId="1FC063E4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2026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年度县局低风险药品经营企业抽查</w:t>
            </w:r>
          </w:p>
        </w:tc>
      </w:tr>
      <w:tr w14:paraId="42F2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089" w:type="dxa"/>
          </w:tcPr>
          <w:p w14:paraId="1A9CCEE8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河南张仲景大药房股份有限公司桐柏红叶路店</w:t>
            </w:r>
          </w:p>
        </w:tc>
        <w:tc>
          <w:tcPr>
            <w:tcW w:w="1900" w:type="dxa"/>
          </w:tcPr>
          <w:p w14:paraId="43D2D01E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91411330MA46Q36C6Q</w:t>
            </w:r>
          </w:p>
        </w:tc>
        <w:tc>
          <w:tcPr>
            <w:tcW w:w="676" w:type="dxa"/>
          </w:tcPr>
          <w:p w14:paraId="02D183A7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无问题</w:t>
            </w:r>
          </w:p>
        </w:tc>
        <w:tc>
          <w:tcPr>
            <w:tcW w:w="765" w:type="dxa"/>
          </w:tcPr>
          <w:p w14:paraId="66FE2418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杨明江</w:t>
            </w:r>
          </w:p>
        </w:tc>
        <w:tc>
          <w:tcPr>
            <w:tcW w:w="676" w:type="dxa"/>
          </w:tcPr>
          <w:p w14:paraId="380289DB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B</w:t>
            </w:r>
          </w:p>
        </w:tc>
        <w:tc>
          <w:tcPr>
            <w:tcW w:w="763" w:type="dxa"/>
          </w:tcPr>
          <w:p w14:paraId="4A4E062A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信用风险一般</w:t>
            </w:r>
          </w:p>
        </w:tc>
        <w:tc>
          <w:tcPr>
            <w:tcW w:w="1946" w:type="dxa"/>
          </w:tcPr>
          <w:p w14:paraId="280BB083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2026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年度县局低风险药品经营企业抽查</w:t>
            </w:r>
          </w:p>
        </w:tc>
      </w:tr>
      <w:tr w14:paraId="6FC7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089" w:type="dxa"/>
          </w:tcPr>
          <w:p w14:paraId="72CE6FB2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南阳市万木春天医药连锁有限公司二十一店</w:t>
            </w:r>
          </w:p>
        </w:tc>
        <w:tc>
          <w:tcPr>
            <w:tcW w:w="1900" w:type="dxa"/>
          </w:tcPr>
          <w:p w14:paraId="07B08B59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91411330MA46Q36C6Q</w:t>
            </w:r>
          </w:p>
        </w:tc>
        <w:tc>
          <w:tcPr>
            <w:tcW w:w="676" w:type="dxa"/>
          </w:tcPr>
          <w:p w14:paraId="753FDD7F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无问题</w:t>
            </w:r>
          </w:p>
        </w:tc>
        <w:tc>
          <w:tcPr>
            <w:tcW w:w="765" w:type="dxa"/>
          </w:tcPr>
          <w:p w14:paraId="306A81DD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陈从生</w:t>
            </w:r>
          </w:p>
        </w:tc>
        <w:tc>
          <w:tcPr>
            <w:tcW w:w="676" w:type="dxa"/>
          </w:tcPr>
          <w:p w14:paraId="75C31988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B</w:t>
            </w:r>
          </w:p>
        </w:tc>
        <w:tc>
          <w:tcPr>
            <w:tcW w:w="763" w:type="dxa"/>
          </w:tcPr>
          <w:p w14:paraId="0432E23B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信用风险一般</w:t>
            </w:r>
          </w:p>
        </w:tc>
        <w:tc>
          <w:tcPr>
            <w:tcW w:w="1946" w:type="dxa"/>
          </w:tcPr>
          <w:p w14:paraId="143F4431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2026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年度县局低风险药品经营企业抽查</w:t>
            </w:r>
          </w:p>
        </w:tc>
      </w:tr>
      <w:tr w14:paraId="13B0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2089" w:type="dxa"/>
          </w:tcPr>
          <w:p w14:paraId="14B722B8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桐柏县康存大药房有限公司</w:t>
            </w:r>
          </w:p>
        </w:tc>
        <w:tc>
          <w:tcPr>
            <w:tcW w:w="1900" w:type="dxa"/>
          </w:tcPr>
          <w:p w14:paraId="32E4A95E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91411330MA9NNFMG12</w:t>
            </w:r>
          </w:p>
        </w:tc>
        <w:tc>
          <w:tcPr>
            <w:tcW w:w="676" w:type="dxa"/>
          </w:tcPr>
          <w:p w14:paraId="458954DB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无问题</w:t>
            </w:r>
          </w:p>
        </w:tc>
        <w:tc>
          <w:tcPr>
            <w:tcW w:w="765" w:type="dxa"/>
          </w:tcPr>
          <w:p w14:paraId="4B471709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刘亚磊</w:t>
            </w:r>
          </w:p>
        </w:tc>
        <w:tc>
          <w:tcPr>
            <w:tcW w:w="676" w:type="dxa"/>
          </w:tcPr>
          <w:p w14:paraId="55439BED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B</w:t>
            </w:r>
          </w:p>
        </w:tc>
        <w:tc>
          <w:tcPr>
            <w:tcW w:w="763" w:type="dxa"/>
          </w:tcPr>
          <w:p w14:paraId="1FD3BC80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信用风险一般</w:t>
            </w:r>
            <w:bookmarkStart w:id="0" w:name="_GoBack"/>
            <w:bookmarkEnd w:id="0"/>
          </w:p>
        </w:tc>
        <w:tc>
          <w:tcPr>
            <w:tcW w:w="1946" w:type="dxa"/>
          </w:tcPr>
          <w:p w14:paraId="046CCD50">
            <w:pPr>
              <w:pStyle w:val="2"/>
              <w:keepNext w:val="0"/>
              <w:keepLines w:val="0"/>
              <w:widowControl/>
              <w:suppressLineNumbers w:val="0"/>
              <w:spacing w:before="315" w:beforeAutospacing="0" w:after="315" w:afterAutospacing="0"/>
              <w:ind w:right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2026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年度县局低风险药品经营企业抽查</w:t>
            </w:r>
          </w:p>
        </w:tc>
      </w:tr>
    </w:tbl>
    <w:p w14:paraId="14C7A9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top"/>
        <w:rPr>
          <w:rFonts w:hint="eastAsia" w:ascii="宋体" w:hAnsi="宋体" w:eastAsia="宋体" w:cs="宋体"/>
          <w:b/>
          <w:bCs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eastAsia="zh-CN"/>
        </w:rPr>
        <w:t>2026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</w:rPr>
        <w:t>年药品零售经营监督检查结果统计表</w:t>
      </w:r>
    </w:p>
    <w:p w14:paraId="4B3D815B">
      <w:pPr>
        <w:rPr>
          <w:sz w:val="13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B1CE6"/>
    <w:rsid w:val="06716FC0"/>
    <w:rsid w:val="08BC7D0F"/>
    <w:rsid w:val="0CDE03CF"/>
    <w:rsid w:val="10863702"/>
    <w:rsid w:val="108F4CB9"/>
    <w:rsid w:val="16D40C79"/>
    <w:rsid w:val="17A96653"/>
    <w:rsid w:val="1B3E5305"/>
    <w:rsid w:val="1CFF4A55"/>
    <w:rsid w:val="1E6432D4"/>
    <w:rsid w:val="216830DB"/>
    <w:rsid w:val="230E7CB2"/>
    <w:rsid w:val="24092228"/>
    <w:rsid w:val="255F2A47"/>
    <w:rsid w:val="2B4D4D7A"/>
    <w:rsid w:val="2B710DDE"/>
    <w:rsid w:val="2C9F7BCD"/>
    <w:rsid w:val="322C3CB1"/>
    <w:rsid w:val="32BB6DE3"/>
    <w:rsid w:val="333E1EEE"/>
    <w:rsid w:val="33E32A95"/>
    <w:rsid w:val="35004F81"/>
    <w:rsid w:val="38B16CBE"/>
    <w:rsid w:val="38CD2426"/>
    <w:rsid w:val="39BE6310"/>
    <w:rsid w:val="41FF4F3E"/>
    <w:rsid w:val="423975C1"/>
    <w:rsid w:val="457572C5"/>
    <w:rsid w:val="4A595408"/>
    <w:rsid w:val="4BA2688F"/>
    <w:rsid w:val="4C327CBE"/>
    <w:rsid w:val="4F8847C5"/>
    <w:rsid w:val="5160707C"/>
    <w:rsid w:val="51D57A6A"/>
    <w:rsid w:val="52224331"/>
    <w:rsid w:val="55545149"/>
    <w:rsid w:val="55AA4D69"/>
    <w:rsid w:val="55EB160A"/>
    <w:rsid w:val="58F46A27"/>
    <w:rsid w:val="593779A6"/>
    <w:rsid w:val="595E0345"/>
    <w:rsid w:val="5AF01470"/>
    <w:rsid w:val="5D8130C8"/>
    <w:rsid w:val="61936881"/>
    <w:rsid w:val="623E6F65"/>
    <w:rsid w:val="637075F2"/>
    <w:rsid w:val="663C7C5F"/>
    <w:rsid w:val="6B930322"/>
    <w:rsid w:val="6FCA7AEC"/>
    <w:rsid w:val="7084648B"/>
    <w:rsid w:val="71973F9C"/>
    <w:rsid w:val="745B7503"/>
    <w:rsid w:val="74E76FE8"/>
    <w:rsid w:val="75B01AD0"/>
    <w:rsid w:val="787C3EEC"/>
    <w:rsid w:val="7883527A"/>
    <w:rsid w:val="7CF93D5D"/>
    <w:rsid w:val="7E6E7A2D"/>
    <w:rsid w:val="7F231565"/>
    <w:rsid w:val="7F4B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518</Characters>
  <Lines>0</Lines>
  <Paragraphs>0</Paragraphs>
  <TotalTime>11</TotalTime>
  <ScaleCrop>false</ScaleCrop>
  <LinksUpToDate>false</LinksUpToDate>
  <CharactersWithSpaces>518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2025-07-15T09:09:00Z</dcterms:created>
  <dc:creator>DELL</dc:creator>
  <cp:lastModifiedBy>阳光总在风雨后</cp:lastModifiedBy>
  <dcterms:modified xsi:type="dcterms:W3CDTF">2026-05-19T07:32:04Z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eyJoZGlkIjoiZjY0Yzc3MmExNTFiMWVjZDZjNDYxYjdkM2E1YTE0NzQiLCJ1c2VySWQiOiI0MjUxMjE2MDAifQ==</vt:lpwstr>
  </property>
  <property fmtid="{D5CDD505-2E9C-101B-9397-08002B2CF9AE}" pid="4" name="ICV">
    <vt:lpwstr>FE714B03F5ED4239A9A8285AD036CDBD_12</vt:lpwstr>
  </property>
</Properties>
</file>