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11F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河南桐柏全面推进招标投标“评定分</w:t>
      </w:r>
    </w:p>
    <w:p w14:paraId="49E2CC8A">
      <w:pPr>
        <w:jc w:val="center"/>
        <w:rPr>
          <w:rFonts w:hint="eastAsia"/>
          <w:sz w:val="44"/>
          <w:szCs w:val="44"/>
        </w:rPr>
      </w:pPr>
      <w:r>
        <w:rPr>
          <w:rFonts w:hint="eastAsia" w:ascii="方正小标宋简体" w:hAnsi="方正小标宋简体" w:eastAsia="方正小标宋简体" w:cs="方正小标宋简体"/>
          <w:sz w:val="44"/>
          <w:szCs w:val="44"/>
        </w:rPr>
        <w:t>离”工作</w:t>
      </w:r>
    </w:p>
    <w:p w14:paraId="5C55565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化招标投标领域改革，提升公共资源交易的透明度和公平性，全面推进政府投资工程建设项目实施招标投标“评定分离”，将评标与定标环节分离，强化招标人主体责任，12月4日，河南省南阳市桐柏县发展改革委主要负责人带队到县公共资源交易中心实地调研工程建设项目“评定分离”改革推进情况，专题研判招标投标和营商环境优化工作。县发展改革委、交易中心相关负责人及业务骨干参加座谈交流</w:t>
      </w:r>
      <w:r>
        <w:rPr>
          <w:rFonts w:hint="eastAsia" w:ascii="仿宋_GB2312" w:hAnsi="仿宋_GB2312" w:eastAsia="仿宋_GB2312" w:cs="仿宋_GB2312"/>
          <w:sz w:val="32"/>
          <w:szCs w:val="32"/>
          <w:lang w:eastAsia="zh-CN"/>
        </w:rPr>
        <w:t>。</w:t>
      </w:r>
      <w:bookmarkStart w:id="0" w:name="_GoBack"/>
      <w:bookmarkEnd w:id="0"/>
    </w:p>
    <w:p w14:paraId="11ACEC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谈会上，县发展改革委主要负责人重点解读了《河南省政府投资工程建设项目招标投标“评定分离”管理办法（试行）》核心要义。明确“评定分离”将评标与定标拆分为独立环节，评标委员会负责专业评审并推荐合格候选人，招标人组建定标委员会自主确定中标人。这样既发挥专家专业优势，又压实招标人主体责任，从制度上遏制围标串标、暗箱操作等问题，是深化“放管服”改革的重要举措。同时结合桐柏县实际，就政策落地的流程适配、责任划分等关键问题进行深入研判，为后续推进明确方向。</w:t>
      </w:r>
    </w:p>
    <w:p w14:paraId="115B4A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下一步，县发展改革委将以此次调研为契机，强化部门协同联动，持续优化服务保障，全力破解改革堵点难点，营造公平透明、高效规范的招投标市场环境，为全县经济社会高质量发展提供有力支撑。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55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2026-05-06T03:10:48Z</dcterms:created>
  <dc:creator>TBRZ</dc:creator>
  <cp:lastModifiedBy>WPS_1751243390</cp:lastModifiedBy>
  <dcterms:modified xsi:type="dcterms:W3CDTF">2026-05-06T03:14:58Z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eyJoZGlkIjoiODA5NDBkNzU1NWYyNjMwNzkwMjI4NDg1NTg5OTEwZTMiLCJ1c2VySWQiOiIxNzE1MDU1OTQ0In0=</vt:lpwstr>
  </property>
  <property fmtid="{D5CDD505-2E9C-101B-9397-08002B2CF9AE}" pid="4" name="ICV">
    <vt:lpwstr>4ED2CD032C604607A14D0851A104DB92_12</vt:lpwstr>
  </property>
</Properties>
</file>