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F0C77">
      <w:pPr>
        <w:keepNext w:val="0"/>
        <w:keepLines w:val="0"/>
        <w:pageBreakBefore w:val="0"/>
        <w:kinsoku/>
        <w:wordWrap/>
        <w:overflowPunct/>
        <w:topLinePunct w:val="0"/>
        <w:autoSpaceDE/>
        <w:autoSpaceDN/>
        <w:bidi w:val="0"/>
        <w:adjustRightInd/>
        <w:snapToGrid/>
        <w:spacing w:line="60" w:lineRule="atLeast"/>
        <w:ind w:firstLine="361" w:firstLineChars="100"/>
        <w:jc w:val="center"/>
        <w:textAlignment w:val="auto"/>
        <w:rPr>
          <w:rFonts w:hint="eastAsia" w:ascii="黑体" w:hAnsi="黑体" w:eastAsia="黑体" w:cs="黑体"/>
          <w:b/>
          <w:bCs/>
          <w:sz w:val="36"/>
          <w:szCs w:val="36"/>
          <w:lang w:eastAsia="zh-CN"/>
        </w:rPr>
      </w:pPr>
      <w:r>
        <w:rPr>
          <w:rFonts w:hint="eastAsia" w:ascii="黑体" w:hAnsi="黑体" w:eastAsia="黑体" w:cs="黑体"/>
          <w:b/>
          <w:bCs/>
          <w:sz w:val="36"/>
          <w:szCs w:val="36"/>
          <w:lang w:eastAsia="zh-CN"/>
        </w:rPr>
        <w:t>桐柏县教育体育局</w:t>
      </w:r>
    </w:p>
    <w:p w14:paraId="57B7DF6A">
      <w:pPr>
        <w:keepNext w:val="0"/>
        <w:keepLines w:val="0"/>
        <w:pageBreakBefore w:val="0"/>
        <w:kinsoku/>
        <w:wordWrap/>
        <w:overflowPunct/>
        <w:topLinePunct w:val="0"/>
        <w:autoSpaceDE/>
        <w:autoSpaceDN/>
        <w:bidi w:val="0"/>
        <w:adjustRightInd/>
        <w:snapToGrid/>
        <w:spacing w:line="60" w:lineRule="atLeast"/>
        <w:ind w:firstLine="361" w:firstLineChars="100"/>
        <w:jc w:val="center"/>
        <w:textAlignment w:val="auto"/>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2025年</w:t>
      </w:r>
      <w:r>
        <w:rPr>
          <w:rFonts w:hint="eastAsia" w:ascii="黑体" w:hAnsi="黑体" w:eastAsia="黑体" w:cs="黑体"/>
          <w:b/>
          <w:bCs/>
          <w:sz w:val="36"/>
          <w:szCs w:val="36"/>
          <w:lang w:eastAsia="zh-CN"/>
        </w:rPr>
        <w:t>法治政府建设</w:t>
      </w:r>
      <w:r>
        <w:rPr>
          <w:rFonts w:hint="eastAsia" w:ascii="黑体" w:hAnsi="黑体" w:eastAsia="黑体" w:cs="黑体"/>
          <w:b/>
          <w:bCs/>
          <w:sz w:val="36"/>
          <w:szCs w:val="36"/>
          <w:lang w:val="en-US" w:eastAsia="zh-CN"/>
        </w:rPr>
        <w:t>情况的报告</w:t>
      </w:r>
    </w:p>
    <w:p w14:paraId="20D8AA2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 w:lineRule="atLeast"/>
        <w:ind w:right="0" w:firstLine="640" w:firstLineChars="200"/>
        <w:jc w:val="both"/>
        <w:textAlignment w:val="auto"/>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pPr>
      <w:r>
        <w:rPr>
          <w:rFonts w:hint="eastAsia" w:ascii="仿宋" w:hAnsi="仿宋" w:eastAsia="仿宋" w:cs="仿宋"/>
          <w:color w:val="000000"/>
          <w:sz w:val="32"/>
          <w:szCs w:val="32"/>
          <w:shd w:val="clear" w:color="auto" w:fill="FFFFFF"/>
          <w:lang w:val="en-US" w:eastAsia="zh-CN" w:bidi="ar"/>
        </w:rPr>
        <w:t>按照《党政主要负责人履行推进法治建设第一责任人职责规定》《法治政府建设与责任落实督查工作规定》及《河南省法治政府建设年度报告工作规定》的有关要求，对照</w:t>
      </w:r>
      <w:r>
        <w:rPr>
          <w:rFonts w:hint="eastAsia" w:ascii="仿宋" w:hAnsi="仿宋" w:eastAsia="仿宋" w:cs="仿宋"/>
          <w:color w:val="000000"/>
          <w:sz w:val="32"/>
          <w:szCs w:val="32"/>
          <w:shd w:val="clear" w:color="auto" w:fill="FFFFFF"/>
          <w:lang w:bidi="ar"/>
        </w:rPr>
        <w:t>《</w:t>
      </w:r>
      <w:r>
        <w:rPr>
          <w:rFonts w:hint="eastAsia" w:ascii="仿宋" w:hAnsi="仿宋" w:eastAsia="仿宋" w:cs="仿宋"/>
          <w:color w:val="000000"/>
          <w:sz w:val="32"/>
          <w:szCs w:val="32"/>
          <w:shd w:val="clear" w:color="auto" w:fill="FFFFFF"/>
          <w:lang w:val="en-US" w:eastAsia="zh-CN" w:bidi="ar"/>
        </w:rPr>
        <w:t>中共桐柏县委全面依法治县2025年工作要点</w:t>
      </w:r>
      <w:r>
        <w:rPr>
          <w:rFonts w:hint="eastAsia" w:ascii="仿宋" w:hAnsi="仿宋" w:eastAsia="仿宋" w:cs="仿宋"/>
          <w:color w:val="000000"/>
          <w:sz w:val="32"/>
          <w:szCs w:val="32"/>
          <w:shd w:val="clear" w:color="auto" w:fill="FFFFFF"/>
          <w:lang w:bidi="ar"/>
        </w:rPr>
        <w:t>》</w:t>
      </w:r>
      <w:r>
        <w:rPr>
          <w:rFonts w:hint="eastAsia" w:ascii="仿宋" w:hAnsi="仿宋" w:eastAsia="仿宋" w:cs="仿宋"/>
          <w:color w:val="000000"/>
          <w:sz w:val="32"/>
          <w:szCs w:val="32"/>
          <w:shd w:val="clear" w:color="auto" w:fill="FFFFFF"/>
          <w:lang w:val="en-US" w:eastAsia="zh-CN" w:bidi="ar"/>
        </w:rPr>
        <w:t>相关要求</w:t>
      </w:r>
      <w:r>
        <w:rPr>
          <w:rFonts w:hint="eastAsia" w:ascii="仿宋" w:hAnsi="仿宋" w:eastAsia="仿宋" w:cs="仿宋"/>
          <w:color w:val="000000"/>
          <w:sz w:val="32"/>
          <w:szCs w:val="32"/>
          <w:shd w:val="clear" w:color="auto" w:fill="FFFFFF"/>
          <w:lang w:bidi="ar"/>
        </w:rPr>
        <w:t>，202</w:t>
      </w:r>
      <w:r>
        <w:rPr>
          <w:rFonts w:hint="eastAsia" w:ascii="仿宋" w:hAnsi="仿宋" w:eastAsia="仿宋" w:cs="仿宋"/>
          <w:color w:val="000000"/>
          <w:sz w:val="32"/>
          <w:szCs w:val="32"/>
          <w:shd w:val="clear" w:color="auto" w:fill="FFFFFF"/>
          <w:lang w:val="en-US" w:eastAsia="zh-CN" w:bidi="ar"/>
        </w:rPr>
        <w:t>5</w:t>
      </w:r>
      <w:r>
        <w:rPr>
          <w:rFonts w:hint="eastAsia" w:ascii="仿宋" w:hAnsi="仿宋" w:eastAsia="仿宋" w:cs="仿宋"/>
          <w:color w:val="000000"/>
          <w:sz w:val="32"/>
          <w:szCs w:val="32"/>
          <w:shd w:val="clear" w:color="auto" w:fill="FFFFFF"/>
          <w:lang w:bidi="ar"/>
        </w:rPr>
        <w:t>年，教体局</w:t>
      </w:r>
      <w:r>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t>紧紧围绕县委县政府工作大局，结合我县教育工作实际，坚持法治教育与法治实践相结合，大力加强制度建设，切实规范行政行为、提高行政效能、推进政务公开，全面提升依法行政、依法治教、依法治校水平，法治政府建设成效明显。现将具体工作总结如下：</w:t>
      </w:r>
    </w:p>
    <w:p w14:paraId="1611B887">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firstLine="643" w:firstLineChars="200"/>
        <w:jc w:val="both"/>
        <w:rPr>
          <w:rFonts w:hint="eastAsia" w:ascii="黑体" w:hAnsi="黑体" w:eastAsia="黑体" w:cs="黑体"/>
          <w:b/>
          <w:bCs/>
          <w:i w:val="0"/>
          <w:iCs w:val="0"/>
          <w:caps w:val="0"/>
          <w:color w:val="000000"/>
          <w:spacing w:val="0"/>
          <w:kern w:val="0"/>
          <w:sz w:val="32"/>
          <w:szCs w:val="32"/>
          <w:shd w:val="clear" w:color="auto" w:fill="FFFFFF"/>
          <w:lang w:val="en-US" w:eastAsia="zh-CN" w:bidi="ar"/>
        </w:rPr>
      </w:pPr>
      <w:r>
        <w:rPr>
          <w:rFonts w:hint="eastAsia" w:ascii="黑体" w:hAnsi="黑体" w:eastAsia="黑体" w:cs="黑体"/>
          <w:b/>
          <w:bCs/>
          <w:i w:val="0"/>
          <w:iCs w:val="0"/>
          <w:caps w:val="0"/>
          <w:color w:val="000000"/>
          <w:spacing w:val="0"/>
          <w:kern w:val="0"/>
          <w:sz w:val="32"/>
          <w:szCs w:val="32"/>
          <w:shd w:val="clear" w:fill="FFFFFF"/>
          <w:lang w:val="en-US" w:eastAsia="zh-CN" w:bidi="ar"/>
        </w:rPr>
        <w:t>一、</w:t>
      </w:r>
      <w:r>
        <w:rPr>
          <w:rFonts w:hint="eastAsia" w:ascii="黑体" w:hAnsi="黑体" w:eastAsia="黑体" w:cs="黑体"/>
          <w:b/>
          <w:bCs/>
          <w:i w:val="0"/>
          <w:iCs w:val="0"/>
          <w:caps w:val="0"/>
          <w:color w:val="000000"/>
          <w:spacing w:val="0"/>
          <w:kern w:val="0"/>
          <w:sz w:val="32"/>
          <w:szCs w:val="32"/>
          <w:shd w:val="clear" w:color="auto" w:fill="FFFFFF"/>
          <w:lang w:val="en-US" w:eastAsia="zh-CN" w:bidi="ar"/>
        </w:rPr>
        <w:t>主要开展工作及成效</w:t>
      </w:r>
    </w:p>
    <w:p w14:paraId="3620C0F4">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Chars="200" w:right="0" w:rightChars="0"/>
        <w:jc w:val="both"/>
        <w:rPr>
          <w:rFonts w:hint="default" w:asciiTheme="majorEastAsia" w:hAnsiTheme="majorEastAsia" w:eastAsiaTheme="majorEastAsia" w:cstheme="majorEastAsia"/>
          <w:b/>
          <w:bCs/>
          <w:i w:val="0"/>
          <w:iCs w:val="0"/>
          <w:caps w:val="0"/>
          <w:color w:val="000000"/>
          <w:spacing w:val="0"/>
          <w:kern w:val="0"/>
          <w:sz w:val="32"/>
          <w:szCs w:val="32"/>
          <w:shd w:val="clear" w:color="auto" w:fill="FFFFFF"/>
          <w:lang w:val="en-US" w:eastAsia="zh-CN" w:bidi="ar"/>
        </w:rPr>
      </w:pPr>
      <w:r>
        <w:rPr>
          <w:rFonts w:hint="eastAsia" w:asciiTheme="majorEastAsia" w:hAnsiTheme="majorEastAsia" w:eastAsiaTheme="majorEastAsia" w:cstheme="majorEastAsia"/>
          <w:b/>
          <w:bCs/>
          <w:i w:val="0"/>
          <w:iCs w:val="0"/>
          <w:caps w:val="0"/>
          <w:color w:val="000000"/>
          <w:spacing w:val="0"/>
          <w:kern w:val="0"/>
          <w:sz w:val="32"/>
          <w:szCs w:val="32"/>
          <w:shd w:val="clear" w:color="auto" w:fill="FFFFFF"/>
          <w:lang w:val="en-US" w:eastAsia="zh-CN" w:bidi="ar"/>
        </w:rPr>
        <w:t>（一）深化习近平法治思想学习贯彻</w:t>
      </w:r>
    </w:p>
    <w:p w14:paraId="3694FF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 w:lineRule="atLeast"/>
        <w:ind w:right="0" w:firstLine="640" w:firstLineChars="200"/>
        <w:jc w:val="both"/>
        <w:textAlignment w:val="auto"/>
        <w:rPr>
          <w:rFonts w:hint="default" w:ascii="仿宋" w:hAnsi="仿宋" w:eastAsia="仿宋" w:cs="仿宋"/>
          <w:color w:val="000000"/>
          <w:sz w:val="32"/>
          <w:szCs w:val="32"/>
          <w:shd w:val="clear" w:color="auto" w:fill="FFFFFF"/>
          <w:lang w:val="en-US" w:eastAsia="zh-CN" w:bidi="ar"/>
        </w:rPr>
      </w:pPr>
      <w:r>
        <w:rPr>
          <w:rFonts w:hint="eastAsia" w:ascii="仿宋" w:hAnsi="仿宋" w:eastAsia="仿宋" w:cs="仿宋"/>
          <w:color w:val="000000"/>
          <w:sz w:val="32"/>
          <w:szCs w:val="32"/>
          <w:shd w:val="clear" w:color="auto" w:fill="FFFFFF"/>
          <w:lang w:val="en-US" w:eastAsia="zh-CN" w:bidi="ar"/>
        </w:rPr>
        <w:t>为了深入贯彻落实学习习近平法治思想，教体局高度重视，坚持把习近平法治思想作为教体局党组理论中心组学习的重要内容，制定党组理论学习中心组学习计划表，采取集中学习和自学两种形式，“十一个坚持”每个学习内容学习笔记不少于1篇，全年心得体会不少于3篇；集中学习研讨需要有各自的发言材料。教体局组织学校开展习近平法治思想进校园活动，围绕习近平法治思想开展班会，制作宣传板面，开学典礼邀请法治副校长到校作法治宣传。习近平法治思想的宣传在教体系统扎实开展。</w:t>
      </w:r>
    </w:p>
    <w:p w14:paraId="05338D1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黑体" w:hAnsi="黑体" w:eastAsia="黑体" w:cs="黑体"/>
          <w:b/>
          <w:bCs/>
          <w:i w:val="0"/>
          <w:iCs w:val="0"/>
          <w:caps w:val="0"/>
          <w:color w:val="000000"/>
          <w:spacing w:val="0"/>
          <w:kern w:val="0"/>
          <w:sz w:val="32"/>
          <w:szCs w:val="32"/>
          <w:shd w:val="clear" w:color="auto" w:fill="FFFFFF"/>
          <w:lang w:val="en-US" w:eastAsia="zh-CN" w:bidi="ar"/>
        </w:rPr>
      </w:pPr>
      <w:r>
        <w:rPr>
          <w:rFonts w:hint="eastAsia" w:ascii="黑体" w:hAnsi="黑体" w:eastAsia="黑体" w:cs="黑体"/>
          <w:b/>
          <w:bCs/>
          <w:i w:val="0"/>
          <w:iCs w:val="0"/>
          <w:caps w:val="0"/>
          <w:color w:val="000000"/>
          <w:spacing w:val="0"/>
          <w:kern w:val="0"/>
          <w:sz w:val="32"/>
          <w:szCs w:val="32"/>
          <w:shd w:val="clear" w:color="auto" w:fill="FFFFFF"/>
          <w:lang w:val="en-US" w:eastAsia="zh-CN" w:bidi="ar"/>
        </w:rPr>
        <w:t>（二）依法全面履行政府职能更加规范</w:t>
      </w:r>
    </w:p>
    <w:p w14:paraId="33D1EE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pPr>
      <w:r>
        <w:rPr>
          <w:rFonts w:hint="eastAsia" w:ascii="仿宋" w:hAnsi="仿宋" w:eastAsia="仿宋" w:cs="仿宋"/>
          <w:b/>
          <w:bCs/>
          <w:i w:val="0"/>
          <w:iCs w:val="0"/>
          <w:caps w:val="0"/>
          <w:color w:val="000000"/>
          <w:spacing w:val="0"/>
          <w:kern w:val="0"/>
          <w:sz w:val="32"/>
          <w:szCs w:val="32"/>
          <w:shd w:val="clear" w:color="auto" w:fill="FFFFFF"/>
          <w:lang w:val="en-US" w:eastAsia="zh-CN" w:bidi="ar"/>
        </w:rPr>
        <w:t>1.全面推行权责清单动态管理制度。</w:t>
      </w:r>
      <w:r>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t>为规范教体局各股室工作职责，提高工作效率，切实解决教育体育行政管理中存在的越位、缺位和错位现象，教体局进一步理清和优化职能设置，深入推行行政权力清单与责任清单制度，健全行政许可事项清单管理机制。根据部门“三定”方案，建立完善“权力”和“责任”两个清单，严格按公布的权力清单与责任清单行使权力、履行职责。对权力清单和责任清单运行情况开展监督检查，重点督查有无清单之外“乱用权”现象。按照工作职责，切实做到各股室分工明确，权责分明，坚决不允许出现推诿扯皮现象，工作效率得到进一步提升。</w:t>
      </w:r>
    </w:p>
    <w:p w14:paraId="5289A14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color w:val="000000"/>
          <w:sz w:val="32"/>
          <w:szCs w:val="32"/>
          <w:shd w:val="clear" w:color="auto" w:fill="FFFFFF"/>
          <w:lang w:val="en-US" w:eastAsia="zh-CN" w:bidi="ar"/>
        </w:rPr>
      </w:pPr>
      <w:r>
        <w:rPr>
          <w:rFonts w:hint="eastAsia" w:ascii="仿宋" w:hAnsi="仿宋" w:eastAsia="仿宋" w:cs="仿宋"/>
          <w:b/>
          <w:bCs/>
          <w:i w:val="0"/>
          <w:iCs w:val="0"/>
          <w:caps w:val="0"/>
          <w:color w:val="000000"/>
          <w:spacing w:val="0"/>
          <w:kern w:val="0"/>
          <w:sz w:val="32"/>
          <w:szCs w:val="32"/>
          <w:shd w:val="clear" w:color="auto" w:fill="FFFFFF"/>
          <w:lang w:val="en-US" w:eastAsia="zh-CN" w:bidi="ar"/>
        </w:rPr>
        <w:t>2.持续优化政务服务效能。</w:t>
      </w:r>
      <w:r>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t>教体局落实《河南省政务服务</w:t>
      </w:r>
      <w:r>
        <w:rPr>
          <w:rFonts w:hint="eastAsia" w:ascii="仿宋" w:hAnsi="仿宋" w:eastAsia="仿宋" w:cs="仿宋"/>
          <w:color w:val="000000"/>
          <w:sz w:val="32"/>
          <w:szCs w:val="32"/>
          <w:shd w:val="clear" w:color="auto" w:fill="FFFFFF"/>
          <w:lang w:val="en-US" w:eastAsia="zh-CN" w:bidi="ar"/>
        </w:rPr>
        <w:t>事项管理办法》，完善政务服务事项全要素动态管理机制，落实审批服务“三集中三到位”改革，推动优化内部审批服务流程，规范行政审批行为，切实提升政务服务水平。进一步强化行政审批信息公开制度，自觉接受社会监督。持续优化法治化营商环境，扎实推动“高效办成一件事”。健全新型监管机制，推动“双随机”监管与跨部门综合监管等监管模式有效结合。2025年，教体局与县市场监管局、县消防大队联合执法，对全县中小学幼儿园开展校园消防安全、师德师风、落实每天2小时校内体育活动、传染病防控工作、双减工作、教辅教材管理使用情况、学校食堂食品安全等专项督查，并做到了亮证检查，全程记录，官网公示，收到了较好的效果。</w:t>
      </w:r>
    </w:p>
    <w:p w14:paraId="72436E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黑体" w:hAnsi="黑体" w:eastAsia="黑体" w:cs="黑体"/>
          <w:b/>
          <w:bCs/>
          <w:i w:val="0"/>
          <w:iCs w:val="0"/>
          <w:caps w:val="0"/>
          <w:color w:val="000000"/>
          <w:spacing w:val="0"/>
          <w:kern w:val="0"/>
          <w:sz w:val="32"/>
          <w:szCs w:val="32"/>
          <w:shd w:val="clear" w:color="auto" w:fill="FFFFFF"/>
          <w:lang w:val="en-US" w:eastAsia="zh-CN" w:bidi="ar"/>
        </w:rPr>
      </w:pPr>
      <w:r>
        <w:rPr>
          <w:rFonts w:hint="eastAsia" w:ascii="黑体" w:hAnsi="黑体" w:eastAsia="黑体" w:cs="黑体"/>
          <w:b/>
          <w:bCs/>
          <w:i w:val="0"/>
          <w:iCs w:val="0"/>
          <w:caps w:val="0"/>
          <w:color w:val="000000"/>
          <w:spacing w:val="0"/>
          <w:kern w:val="0"/>
          <w:sz w:val="32"/>
          <w:szCs w:val="32"/>
          <w:shd w:val="clear" w:color="auto" w:fill="FFFFFF"/>
          <w:lang w:val="en-US" w:eastAsia="zh-CN" w:bidi="ar"/>
        </w:rPr>
        <w:t>（三）系统内全面依法行政更加规范</w:t>
      </w:r>
    </w:p>
    <w:p w14:paraId="6E8746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pPr>
      <w:r>
        <w:rPr>
          <w:rFonts w:hint="eastAsia" w:ascii="仿宋" w:hAnsi="仿宋" w:eastAsia="仿宋" w:cs="仿宋"/>
          <w:b/>
          <w:bCs/>
          <w:i w:val="0"/>
          <w:iCs w:val="0"/>
          <w:caps w:val="0"/>
          <w:color w:val="000000"/>
          <w:spacing w:val="0"/>
          <w:kern w:val="0"/>
          <w:sz w:val="32"/>
          <w:szCs w:val="32"/>
          <w:shd w:val="clear" w:color="auto" w:fill="FFFFFF"/>
          <w:lang w:val="en-US" w:eastAsia="zh-CN" w:bidi="ar"/>
        </w:rPr>
        <w:t xml:space="preserve"> 1.严格科学民主依法决策。</w:t>
      </w:r>
      <w:r>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t>贯彻落实《河南省规范行政决策办法》，完善行政决策制度，规范行政决策程序，提高行政决策科学化、民主化、法治化水平。严格执行《重大行政决策程序暂行条例》《河南省重大行政决策程序规定》等有关规定，推行重大行政决策事项年度目录公开制度。严格履行公众参与、专家论证、风险评估、合法性审查和集体讨论决定等重大行政决策程序。坚持科学决策、民主决策、依法决策。健全完善法律顾问制度，充分发挥法律顾问、公职律师在重大行政决策中的作用。</w:t>
      </w:r>
    </w:p>
    <w:p w14:paraId="38F410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pPr>
      <w:r>
        <w:rPr>
          <w:rFonts w:hint="eastAsia" w:ascii="仿宋" w:hAnsi="仿宋" w:eastAsia="仿宋" w:cs="仿宋"/>
          <w:b/>
          <w:bCs/>
          <w:i w:val="0"/>
          <w:iCs w:val="0"/>
          <w:caps w:val="0"/>
          <w:color w:val="000000"/>
          <w:spacing w:val="0"/>
          <w:kern w:val="0"/>
          <w:sz w:val="32"/>
          <w:szCs w:val="32"/>
          <w:shd w:val="clear" w:color="auto" w:fill="FFFFFF"/>
          <w:lang w:val="en-US" w:eastAsia="zh-CN" w:bidi="ar"/>
        </w:rPr>
        <w:t>2.加强行政规范性文件制定及管理。</w:t>
      </w:r>
      <w:r>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t>严格执行《河南省行政规范性文件管理办法》，依法制定行政规范性文件，严控发文数量，严格制发程序。全面落实行政规范性文件备案审查制度，做到“有件必备、有备必审、有错必纠”。健全行政规范性文件动态清理工作机制。加强对行政规范性文件制定和管理工作的指导监督，推动管理制度化、规范化。积极推进教育行政部门、学校的决策、执行、管理、服务信息公开。</w:t>
      </w:r>
    </w:p>
    <w:p w14:paraId="33699BD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黑体" w:hAnsi="黑体" w:eastAsia="黑体" w:cs="黑体"/>
          <w:b/>
          <w:bCs/>
          <w:i w:val="0"/>
          <w:iCs w:val="0"/>
          <w:caps w:val="0"/>
          <w:color w:val="000000"/>
          <w:spacing w:val="0"/>
          <w:kern w:val="0"/>
          <w:sz w:val="32"/>
          <w:szCs w:val="32"/>
          <w:shd w:val="clear" w:color="auto" w:fill="FFFFFF"/>
          <w:lang w:val="en-US" w:eastAsia="zh-CN" w:bidi="ar"/>
        </w:rPr>
      </w:pPr>
      <w:r>
        <w:rPr>
          <w:rFonts w:hint="eastAsia" w:ascii="黑体" w:hAnsi="黑体" w:eastAsia="黑体" w:cs="黑体"/>
          <w:b/>
          <w:bCs/>
          <w:i w:val="0"/>
          <w:iCs w:val="0"/>
          <w:caps w:val="0"/>
          <w:color w:val="000000"/>
          <w:spacing w:val="0"/>
          <w:kern w:val="0"/>
          <w:sz w:val="32"/>
          <w:szCs w:val="32"/>
          <w:shd w:val="clear" w:color="auto" w:fill="FFFFFF"/>
          <w:lang w:val="en-US" w:eastAsia="zh-CN" w:bidi="ar"/>
        </w:rPr>
        <w:t>（四）行政执法体系更加健全</w:t>
      </w:r>
    </w:p>
    <w:p w14:paraId="0E4BBE7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pPr>
      <w:r>
        <w:rPr>
          <w:rFonts w:hint="eastAsia" w:ascii="仿宋" w:hAnsi="仿宋" w:eastAsia="仿宋" w:cs="仿宋"/>
          <w:b/>
          <w:bCs/>
          <w:i w:val="0"/>
          <w:iCs w:val="0"/>
          <w:caps w:val="0"/>
          <w:color w:val="000000"/>
          <w:spacing w:val="0"/>
          <w:kern w:val="0"/>
          <w:sz w:val="32"/>
          <w:szCs w:val="32"/>
          <w:shd w:val="clear" w:color="auto" w:fill="FFFFFF"/>
          <w:lang w:val="en-US" w:eastAsia="zh-CN" w:bidi="ar"/>
        </w:rPr>
        <w:t>1.推进行政执法规范化建设。</w:t>
      </w:r>
      <w:r>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t>为规范教育行政执法行为，建章立制，提高了教育行政执法的透明度。教体局全面推行行政执法“三项制度”。推进行政执法程序规范化建设，规范各类行政执法行为。明确并落实行政执法责任，实行行政执法主体公告制度，推进统一的行政执法人员资格、证件管理。严格行政执法过错责任追究。加强行政执法信息化建设和信息共享。加强法治队伍建设，规范行政处罚裁量权，严格公正文明执法。行政执法人员全员持证上岗。完善信息公开制度，保障公众对教育体育的知情权、参与权和监督权。主动接受各级人大及其常委会对教育法律法规执行情况的监督检查及司法机关的司法监督。积极运用法治方式处理信访案件，完善信访处理程序，建立重大信访案件协商制度和听证制度。</w:t>
      </w:r>
    </w:p>
    <w:p w14:paraId="059D31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pPr>
      <w:r>
        <w:rPr>
          <w:rFonts w:hint="eastAsia" w:ascii="仿宋" w:hAnsi="仿宋" w:eastAsia="仿宋" w:cs="仿宋"/>
          <w:b/>
          <w:bCs/>
          <w:i w:val="0"/>
          <w:iCs w:val="0"/>
          <w:caps w:val="0"/>
          <w:color w:val="000000"/>
          <w:spacing w:val="0"/>
          <w:kern w:val="0"/>
          <w:sz w:val="32"/>
          <w:szCs w:val="32"/>
          <w:shd w:val="clear" w:color="auto" w:fill="FFFFFF"/>
          <w:lang w:val="en-US" w:eastAsia="zh-CN" w:bidi="ar"/>
        </w:rPr>
        <w:t>2.深入推进服务型行政执法建设。</w:t>
      </w:r>
      <w:r>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t>落实严格规范公正文明执法要求，引导行政执法人员树立执法为民理念，深入推行服务型行政执法。加强行政指导、行政和解、行政调解、法律风险防控等非强制性手段运用，让执法有力度更有温度，持续创新服务型行政执法方式、完善服务型行政执法体系，以法治方式实现管理目的，以服务宗旨提升执法效果，实现管理、执法和服务三位一体，不断提升人民群众对行政执法的满意度。</w:t>
      </w:r>
    </w:p>
    <w:p w14:paraId="3BF78C2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黑体" w:hAnsi="黑体" w:eastAsia="黑体" w:cs="黑体"/>
          <w:b/>
          <w:bCs/>
          <w:i w:val="0"/>
          <w:iCs w:val="0"/>
          <w:caps w:val="0"/>
          <w:color w:val="000000"/>
          <w:spacing w:val="0"/>
          <w:kern w:val="0"/>
          <w:sz w:val="32"/>
          <w:szCs w:val="32"/>
          <w:shd w:val="clear" w:color="auto" w:fill="FFFFFF"/>
          <w:lang w:val="en-US" w:eastAsia="zh-CN" w:bidi="ar"/>
        </w:rPr>
      </w:pPr>
      <w:r>
        <w:rPr>
          <w:rFonts w:hint="eastAsia" w:ascii="黑体" w:hAnsi="黑体" w:eastAsia="黑体" w:cs="黑体"/>
          <w:b/>
          <w:bCs/>
          <w:i w:val="0"/>
          <w:iCs w:val="0"/>
          <w:caps w:val="0"/>
          <w:color w:val="000000"/>
          <w:spacing w:val="0"/>
          <w:kern w:val="0"/>
          <w:sz w:val="32"/>
          <w:szCs w:val="32"/>
          <w:shd w:val="clear" w:color="auto" w:fill="FFFFFF"/>
          <w:lang w:val="en-US" w:eastAsia="zh-CN" w:bidi="ar"/>
        </w:rPr>
        <w:t>（五）行政权力的制约和监督更加体系化</w:t>
      </w:r>
    </w:p>
    <w:p w14:paraId="56421A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pPr>
      <w:r>
        <w:rPr>
          <w:rFonts w:hint="eastAsia" w:ascii="仿宋" w:hAnsi="仿宋" w:eastAsia="仿宋" w:cs="仿宋"/>
          <w:b/>
          <w:bCs/>
          <w:i w:val="0"/>
          <w:iCs w:val="0"/>
          <w:caps w:val="0"/>
          <w:color w:val="000000"/>
          <w:spacing w:val="0"/>
          <w:kern w:val="0"/>
          <w:sz w:val="32"/>
          <w:szCs w:val="32"/>
          <w:shd w:val="clear" w:color="auto" w:fill="FFFFFF"/>
          <w:lang w:val="en-US" w:eastAsia="zh-CN" w:bidi="ar"/>
        </w:rPr>
        <w:t>1.教体局做好教育行政复议、应诉和信访工作，健全行政权力的制约和监督体系。</w:t>
      </w:r>
      <w:r>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t>按照法定程序做好教育行政复议和行政应诉工作，完善教育行政复议案件处理机制，规范办案流程，同时依法加强对下级教育行政部门的层级监督。加强府院联动。创新信访工作机制，推进矛盾纠纷多元调解工作规范化建设，完善全教育系统纠纷解决机制，积极运用法治方式处理信访案件。</w:t>
      </w:r>
    </w:p>
    <w:p w14:paraId="1BA1B30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pPr>
      <w:r>
        <w:rPr>
          <w:rFonts w:hint="eastAsia" w:ascii="仿宋" w:hAnsi="仿宋" w:eastAsia="仿宋" w:cs="仿宋"/>
          <w:b/>
          <w:bCs/>
          <w:i w:val="0"/>
          <w:iCs w:val="0"/>
          <w:caps w:val="0"/>
          <w:color w:val="000000"/>
          <w:spacing w:val="0"/>
          <w:kern w:val="0"/>
          <w:sz w:val="32"/>
          <w:szCs w:val="32"/>
          <w:shd w:val="clear" w:color="auto" w:fill="FFFFFF"/>
          <w:lang w:val="en-US" w:eastAsia="zh-CN" w:bidi="ar"/>
        </w:rPr>
        <w:t>2.全面建设数字法治政府。</w:t>
      </w:r>
      <w:r>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t>坚持运用互联网、大数据、人工智能等技术手段促进依法行政，着力实现政府治理信息化与法治化深度融合，优化革新政府治理流程和方式，大力提升法治政府建设数字化水平。加快推进信息化平台建设，推动政务服务线上线下深度融合，全面提升政务服务水平。加强政务信息系统优化整合，推进政务数据共享。深入推进“互联网+”监管执法。</w:t>
      </w:r>
    </w:p>
    <w:p w14:paraId="35423C6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黑体" w:hAnsi="黑体" w:eastAsia="黑体" w:cs="黑体"/>
          <w:b/>
          <w:bCs/>
          <w:i w:val="0"/>
          <w:iCs w:val="0"/>
          <w:caps w:val="0"/>
          <w:color w:val="000000"/>
          <w:spacing w:val="0"/>
          <w:kern w:val="0"/>
          <w:sz w:val="32"/>
          <w:szCs w:val="32"/>
          <w:shd w:val="clear" w:color="auto" w:fill="FFFFFF"/>
          <w:lang w:val="en-US" w:eastAsia="zh-CN" w:bidi="ar"/>
        </w:rPr>
      </w:pPr>
      <w:r>
        <w:rPr>
          <w:rFonts w:hint="eastAsia" w:ascii="黑体" w:hAnsi="黑体" w:eastAsia="黑体" w:cs="黑体"/>
          <w:b/>
          <w:bCs/>
          <w:i w:val="0"/>
          <w:iCs w:val="0"/>
          <w:caps w:val="0"/>
          <w:color w:val="000000"/>
          <w:spacing w:val="0"/>
          <w:kern w:val="0"/>
          <w:sz w:val="32"/>
          <w:szCs w:val="32"/>
          <w:shd w:val="clear" w:color="auto" w:fill="FFFFFF"/>
          <w:lang w:val="en-US" w:eastAsia="zh-CN" w:bidi="ar"/>
        </w:rPr>
        <w:t>（六）全面依法治教更加深入</w:t>
      </w:r>
    </w:p>
    <w:p w14:paraId="653326E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 w:hAnsi="仿宋" w:eastAsia="仿宋" w:cs="仿宋"/>
          <w:color w:val="000000"/>
          <w:sz w:val="32"/>
          <w:szCs w:val="32"/>
          <w:shd w:val="clear" w:color="auto" w:fill="FFFFFF"/>
          <w:lang w:bidi="ar"/>
        </w:rPr>
      </w:pPr>
      <w:r>
        <w:rPr>
          <w:rFonts w:hint="eastAsia" w:ascii="仿宋" w:hAnsi="仿宋" w:eastAsia="仿宋" w:cs="仿宋"/>
          <w:b/>
          <w:bCs/>
          <w:color w:val="000000"/>
          <w:kern w:val="0"/>
          <w:sz w:val="32"/>
          <w:szCs w:val="32"/>
          <w:shd w:val="clear" w:color="auto" w:fill="FFFFFF"/>
          <w:lang w:val="en-US" w:eastAsia="zh-CN" w:bidi="ar"/>
        </w:rPr>
        <w:t>1.</w:t>
      </w:r>
      <w:r>
        <w:rPr>
          <w:rFonts w:hint="eastAsia" w:ascii="仿宋" w:hAnsi="仿宋" w:eastAsia="仿宋" w:cs="仿宋"/>
          <w:b/>
          <w:bCs/>
          <w:color w:val="000000"/>
          <w:sz w:val="32"/>
          <w:szCs w:val="32"/>
          <w:shd w:val="clear" w:color="auto" w:fill="FFFFFF"/>
          <w:lang w:bidi="ar"/>
        </w:rPr>
        <w:t>加强依法治校管理。</w:t>
      </w:r>
      <w:r>
        <w:rPr>
          <w:rFonts w:hint="eastAsia" w:ascii="仿宋" w:hAnsi="仿宋" w:eastAsia="仿宋" w:cs="仿宋"/>
          <w:color w:val="000000"/>
          <w:kern w:val="0"/>
          <w:sz w:val="32"/>
          <w:szCs w:val="32"/>
          <w:shd w:val="clear" w:color="auto" w:fill="FFFFFF"/>
          <w:lang w:bidi="ar"/>
        </w:rPr>
        <w:t>严把校长选拔考核关，把是否树立依法治校、民主治校、科学治校的管理理念作为选拔校长的基本标准和年度述职考核的重要内容。要求学校党组织加强有关法规内容学习，强化校长依法治校意识；落实学校教代会制度和校务公开制度，完善依法治校监督机制。把完善校长负责制、加强民主管理和健全社会参与机制作为我县中小学依法治校的重点。建立完善家长委员会制度，明确家长委员会的地位、职权和议事规则。</w:t>
      </w:r>
      <w:r>
        <w:rPr>
          <w:rFonts w:hint="eastAsia" w:ascii="仿宋" w:hAnsi="仿宋" w:eastAsia="仿宋" w:cs="仿宋"/>
          <w:color w:val="000000"/>
          <w:sz w:val="32"/>
          <w:szCs w:val="32"/>
          <w:shd w:val="clear" w:color="auto" w:fill="FFFFFF"/>
          <w:lang w:bidi="ar"/>
        </w:rPr>
        <w:t>强化</w:t>
      </w:r>
      <w:r>
        <w:rPr>
          <w:rFonts w:hint="eastAsia" w:ascii="仿宋" w:hAnsi="仿宋" w:eastAsia="仿宋" w:cs="仿宋"/>
          <w:color w:val="000000"/>
          <w:sz w:val="32"/>
          <w:szCs w:val="32"/>
          <w:shd w:val="clear" w:color="auto" w:fill="FFFFFF"/>
          <w:lang w:eastAsia="zh-CN" w:bidi="ar"/>
        </w:rPr>
        <w:t>省、</w:t>
      </w:r>
      <w:r>
        <w:rPr>
          <w:rFonts w:hint="eastAsia" w:ascii="仿宋" w:hAnsi="仿宋" w:eastAsia="仿宋" w:cs="仿宋"/>
          <w:color w:val="000000"/>
          <w:sz w:val="32"/>
          <w:szCs w:val="32"/>
          <w:shd w:val="clear" w:color="auto" w:fill="FFFFFF"/>
          <w:lang w:bidi="ar"/>
        </w:rPr>
        <w:t>市、县“依法治校示范校”的示范引领作用</w:t>
      </w:r>
      <w:r>
        <w:rPr>
          <w:rFonts w:hint="eastAsia" w:ascii="仿宋" w:hAnsi="仿宋" w:eastAsia="仿宋" w:cs="仿宋"/>
          <w:color w:val="000000"/>
          <w:sz w:val="32"/>
          <w:szCs w:val="32"/>
          <w:shd w:val="clear" w:color="auto" w:fill="FFFFFF"/>
          <w:lang w:eastAsia="zh-CN" w:bidi="ar"/>
        </w:rPr>
        <w:t>，带动全县学校在法治轨道上依法办学、规范办学</w:t>
      </w:r>
      <w:r>
        <w:rPr>
          <w:rFonts w:hint="eastAsia" w:ascii="仿宋" w:hAnsi="仿宋" w:eastAsia="仿宋" w:cs="仿宋"/>
          <w:color w:val="000000"/>
          <w:sz w:val="32"/>
          <w:szCs w:val="32"/>
          <w:shd w:val="clear" w:color="auto" w:fill="FFFFFF"/>
          <w:lang w:bidi="ar"/>
        </w:rPr>
        <w:t>。建立统一的机关、校园法律顾问聘用、管理制度，以各校章程为依托，规范学校对教师、学生的管理行为，畅通师生权利救济渠道，保障学校办学自主权和师生合法权益，有效提高了依法治校水平。我局还会同公安局、城管、社区等部门开展学校及周边环境整治工作，为校园创设了良好的法治环境。 </w:t>
      </w:r>
    </w:p>
    <w:p w14:paraId="4DC3638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 w:hAnsi="仿宋" w:eastAsia="仿宋" w:cs="仿宋"/>
          <w:color w:val="000000"/>
          <w:sz w:val="32"/>
          <w:szCs w:val="32"/>
          <w:shd w:val="clear" w:color="auto" w:fill="FFFFFF"/>
          <w:lang w:bidi="ar"/>
        </w:rPr>
      </w:pPr>
      <w:r>
        <w:rPr>
          <w:rFonts w:hint="eastAsia" w:ascii="仿宋" w:hAnsi="仿宋" w:eastAsia="仿宋" w:cs="仿宋"/>
          <w:b/>
          <w:bCs/>
          <w:color w:val="000000"/>
          <w:sz w:val="32"/>
          <w:szCs w:val="32"/>
          <w:shd w:val="clear" w:color="auto" w:fill="FFFFFF"/>
          <w:lang w:val="en-US" w:eastAsia="zh-CN" w:bidi="ar"/>
        </w:rPr>
        <w:t>2.</w:t>
      </w:r>
      <w:r>
        <w:rPr>
          <w:rFonts w:hint="eastAsia" w:ascii="仿宋" w:hAnsi="仿宋" w:eastAsia="仿宋" w:cs="仿宋"/>
          <w:b/>
          <w:bCs/>
          <w:color w:val="000000"/>
          <w:sz w:val="32"/>
          <w:szCs w:val="32"/>
          <w:shd w:val="clear" w:color="auto" w:fill="FFFFFF"/>
          <w:lang w:bidi="ar"/>
        </w:rPr>
        <w:t>开展中小学章程建设。</w:t>
      </w:r>
      <w:r>
        <w:rPr>
          <w:rFonts w:hint="eastAsia" w:ascii="仿宋" w:hAnsi="仿宋" w:eastAsia="仿宋" w:cs="仿宋"/>
          <w:color w:val="000000"/>
          <w:sz w:val="32"/>
          <w:szCs w:val="32"/>
          <w:shd w:val="clear" w:color="auto" w:fill="FFFFFF"/>
          <w:lang w:bidi="ar"/>
        </w:rPr>
        <w:t>要求各学校加强与学校章程相配套的规章制度建设，将学校各方面的工作和各级各类人员岗位职责置于学校章程的统一规范和要求之下，通过规范办学宗旨、目标任务、内部管理体制及人事、财务、后勤等重大事项，使学校的管理工作更加制度化、规范化、精细化，从而使学校章程落到实处，形成学校自主办学、民主管理、科学发展的良性运行机制。</w:t>
      </w:r>
    </w:p>
    <w:p w14:paraId="703CDE6C">
      <w:pPr>
        <w:widowControl/>
        <w:shd w:val="clear" w:color="auto" w:fill="FFFFFF"/>
        <w:spacing w:line="500" w:lineRule="atLeast"/>
        <w:ind w:firstLine="640"/>
        <w:jc w:val="left"/>
        <w:rPr>
          <w:rFonts w:hint="default" w:ascii="黑体" w:hAnsi="黑体" w:eastAsia="黑体" w:cs="黑体"/>
          <w:b/>
          <w:bCs/>
          <w:color w:val="000000"/>
          <w:kern w:val="0"/>
          <w:sz w:val="32"/>
          <w:szCs w:val="32"/>
          <w:shd w:val="clear" w:color="auto" w:fill="FFFFFF"/>
          <w:lang w:val="en-US" w:eastAsia="zh-CN" w:bidi="ar"/>
        </w:rPr>
      </w:pPr>
      <w:r>
        <w:rPr>
          <w:rFonts w:hint="eastAsia" w:ascii="黑体" w:hAnsi="黑体" w:eastAsia="黑体" w:cs="黑体"/>
          <w:b/>
          <w:bCs/>
          <w:color w:val="000000"/>
          <w:kern w:val="0"/>
          <w:sz w:val="32"/>
          <w:szCs w:val="32"/>
          <w:shd w:val="clear" w:color="auto" w:fill="FFFFFF"/>
          <w:lang w:val="en-US" w:eastAsia="zh-CN" w:bidi="ar"/>
        </w:rPr>
        <w:t>二、存在的不足、原因和问题整改情况</w:t>
      </w:r>
    </w:p>
    <w:p w14:paraId="764C993E">
      <w:pPr>
        <w:widowControl/>
        <w:shd w:val="clear" w:color="auto" w:fill="FFFFFF"/>
        <w:spacing w:line="500" w:lineRule="atLeast"/>
        <w:ind w:firstLine="640" w:firstLineChars="200"/>
        <w:jc w:val="left"/>
        <w:rPr>
          <w:rFonts w:hint="default" w:ascii="仿宋" w:hAnsi="仿宋" w:eastAsia="仿宋" w:cs="仿宋"/>
          <w:b w:val="0"/>
          <w:bCs w:val="0"/>
          <w:color w:val="000000"/>
          <w:kern w:val="0"/>
          <w:sz w:val="32"/>
          <w:szCs w:val="32"/>
          <w:shd w:val="clear" w:color="auto" w:fill="FFFFFF"/>
          <w:lang w:val="en-US" w:eastAsia="zh-CN" w:bidi="ar"/>
        </w:rPr>
      </w:pPr>
      <w:r>
        <w:rPr>
          <w:rFonts w:hint="eastAsia" w:ascii="仿宋" w:hAnsi="仿宋" w:eastAsia="仿宋" w:cs="仿宋"/>
          <w:b w:val="0"/>
          <w:bCs w:val="0"/>
          <w:color w:val="000000"/>
          <w:kern w:val="0"/>
          <w:sz w:val="32"/>
          <w:szCs w:val="32"/>
          <w:shd w:val="clear" w:color="auto" w:fill="FFFFFF"/>
          <w:lang w:val="en-US" w:eastAsia="zh-CN" w:bidi="ar"/>
        </w:rPr>
        <w:t> </w:t>
      </w:r>
      <w:r>
        <w:rPr>
          <w:rFonts w:hint="eastAsia" w:ascii="仿宋" w:hAnsi="仿宋" w:eastAsia="仿宋" w:cs="仿宋"/>
          <w:b w:val="0"/>
          <w:bCs w:val="0"/>
          <w:color w:val="000000"/>
          <w:kern w:val="0"/>
          <w:sz w:val="32"/>
          <w:szCs w:val="32"/>
          <w:shd w:val="clear" w:color="auto" w:fill="FFFFFF"/>
          <w:lang w:eastAsia="zh-CN" w:bidi="ar"/>
        </w:rPr>
        <w:t>回顾一年来的法治</w:t>
      </w:r>
      <w:r>
        <w:rPr>
          <w:rFonts w:hint="eastAsia" w:ascii="仿宋" w:hAnsi="仿宋" w:eastAsia="仿宋" w:cs="仿宋"/>
          <w:b w:val="0"/>
          <w:bCs w:val="0"/>
          <w:color w:val="000000"/>
          <w:kern w:val="0"/>
          <w:sz w:val="32"/>
          <w:szCs w:val="32"/>
          <w:shd w:val="clear" w:color="auto" w:fill="FFFFFF"/>
          <w:lang w:val="en-US" w:eastAsia="zh-CN" w:bidi="ar"/>
        </w:rPr>
        <w:t>政府</w:t>
      </w:r>
      <w:r>
        <w:rPr>
          <w:rFonts w:hint="eastAsia" w:ascii="仿宋" w:hAnsi="仿宋" w:eastAsia="仿宋" w:cs="仿宋"/>
          <w:b w:val="0"/>
          <w:bCs w:val="0"/>
          <w:color w:val="000000"/>
          <w:kern w:val="0"/>
          <w:sz w:val="32"/>
          <w:szCs w:val="32"/>
          <w:shd w:val="clear" w:color="auto" w:fill="FFFFFF"/>
          <w:lang w:eastAsia="zh-CN" w:bidi="ar"/>
        </w:rPr>
        <w:t>建设工作，虽然取得了一些成绩，但实际工作中还存在一些不足，主要问题：一是对法律、法规的学习掌握与实际应用存在差距。二是行政执法的力度有待进一步提高。三是局级执法队伍力量薄弱</w:t>
      </w:r>
      <w:r>
        <w:rPr>
          <w:rFonts w:hint="eastAsia" w:ascii="仿宋" w:hAnsi="仿宋" w:eastAsia="仿宋" w:cs="仿宋"/>
          <w:b w:val="0"/>
          <w:bCs w:val="0"/>
          <w:color w:val="000000"/>
          <w:kern w:val="0"/>
          <w:sz w:val="32"/>
          <w:szCs w:val="32"/>
          <w:shd w:val="clear" w:color="auto" w:fill="FFFFFF"/>
          <w:lang w:val="en-US" w:eastAsia="zh-CN" w:bidi="ar"/>
        </w:rPr>
        <w:t>，还</w:t>
      </w:r>
      <w:r>
        <w:rPr>
          <w:rFonts w:hint="eastAsia" w:ascii="仿宋" w:hAnsi="仿宋" w:eastAsia="仿宋" w:cs="仿宋"/>
          <w:b w:val="0"/>
          <w:bCs w:val="0"/>
          <w:color w:val="000000"/>
          <w:kern w:val="0"/>
          <w:sz w:val="32"/>
          <w:szCs w:val="32"/>
          <w:shd w:val="clear" w:color="auto" w:fill="FFFFFF"/>
          <w:lang w:eastAsia="zh-CN" w:bidi="ar"/>
        </w:rPr>
        <w:t>有待加强。</w:t>
      </w:r>
      <w:r>
        <w:rPr>
          <w:rFonts w:hint="eastAsia" w:ascii="仿宋" w:hAnsi="仿宋" w:eastAsia="仿宋" w:cs="仿宋"/>
          <w:b w:val="0"/>
          <w:bCs w:val="0"/>
          <w:color w:val="000000"/>
          <w:kern w:val="0"/>
          <w:sz w:val="32"/>
          <w:szCs w:val="32"/>
          <w:shd w:val="clear" w:color="auto" w:fill="FFFFFF"/>
          <w:lang w:val="en-US" w:eastAsia="zh-CN" w:bidi="ar"/>
        </w:rPr>
        <w:t>由于教体局执法任务较少，公务员编制人员不足，执法队伍不够强大。</w:t>
      </w:r>
      <w:r>
        <w:rPr>
          <w:rFonts w:hint="eastAsia" w:ascii="仿宋" w:hAnsi="仿宋" w:eastAsia="仿宋" w:cs="仿宋"/>
          <w:b w:val="0"/>
          <w:bCs w:val="0"/>
          <w:color w:val="000000"/>
          <w:kern w:val="0"/>
          <w:sz w:val="32"/>
          <w:szCs w:val="32"/>
          <w:shd w:val="clear" w:color="auto" w:fill="FFFFFF"/>
          <w:lang w:eastAsia="zh-CN" w:bidi="ar"/>
        </w:rPr>
        <w:t> </w:t>
      </w:r>
      <w:r>
        <w:rPr>
          <w:rFonts w:hint="eastAsia" w:ascii="仿宋" w:hAnsi="仿宋" w:eastAsia="仿宋" w:cs="仿宋"/>
          <w:b w:val="0"/>
          <w:bCs w:val="0"/>
          <w:color w:val="000000"/>
          <w:kern w:val="0"/>
          <w:sz w:val="32"/>
          <w:szCs w:val="32"/>
          <w:shd w:val="clear" w:color="auto" w:fill="FFFFFF"/>
          <w:lang w:val="en-US" w:eastAsia="zh-CN" w:bidi="ar"/>
        </w:rPr>
        <w:t>近两年教体局又入编几位公务员，随后力争扩大执法队伍，加强执法人员培训，打造一支政治过硬、业务过硬的执法队伍。</w:t>
      </w:r>
    </w:p>
    <w:p w14:paraId="500C8F0E">
      <w:pPr>
        <w:widowControl/>
        <w:shd w:val="clear" w:color="auto" w:fill="FFFFFF"/>
        <w:spacing w:line="500" w:lineRule="atLeast"/>
        <w:ind w:firstLine="640"/>
        <w:jc w:val="left"/>
        <w:rPr>
          <w:rFonts w:hint="default" w:ascii="黑体" w:hAnsi="黑体" w:eastAsia="黑体" w:cs="黑体"/>
          <w:b/>
          <w:bCs/>
          <w:color w:val="000000"/>
          <w:kern w:val="0"/>
          <w:sz w:val="32"/>
          <w:szCs w:val="32"/>
          <w:shd w:val="clear" w:color="auto" w:fill="FFFFFF"/>
          <w:lang w:val="en-US" w:eastAsia="zh-CN" w:bidi="ar"/>
        </w:rPr>
      </w:pPr>
      <w:r>
        <w:rPr>
          <w:rFonts w:hint="eastAsia" w:ascii="黑体" w:hAnsi="黑体" w:eastAsia="黑体" w:cs="黑体"/>
          <w:b/>
          <w:bCs/>
          <w:color w:val="000000"/>
          <w:kern w:val="0"/>
          <w:sz w:val="32"/>
          <w:szCs w:val="32"/>
          <w:shd w:val="clear" w:color="auto" w:fill="FFFFFF"/>
          <w:lang w:val="en-US" w:eastAsia="zh-CN" w:bidi="ar"/>
        </w:rPr>
        <w:t>三、下一步打算</w:t>
      </w:r>
    </w:p>
    <w:p w14:paraId="4B912A6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both"/>
        <w:rPr>
          <w:rFonts w:hint="default" w:ascii="仿宋" w:hAnsi="仿宋" w:eastAsia="仿宋" w:cs="仿宋"/>
          <w:b w:val="0"/>
          <w:bCs w:val="0"/>
          <w:i w:val="0"/>
          <w:iCs w:val="0"/>
          <w:caps w:val="0"/>
          <w:color w:val="000000"/>
          <w:spacing w:val="0"/>
          <w:kern w:val="0"/>
          <w:sz w:val="32"/>
          <w:szCs w:val="32"/>
          <w:shd w:val="clear" w:color="auto" w:fill="FFFFFF"/>
          <w:lang w:val="en-US" w:eastAsia="zh-CN" w:bidi="ar"/>
        </w:rPr>
      </w:pPr>
      <w:r>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t>教体局下一步将紧紧围绕2026年度全面依法治县重点工作，加强工作安排针对性，做到依法行政、依法决策，提升行政执法人员执法能力，加强法治教育宣传工作，提升学校依法办学水平，提高师生法律意识，为学生健康成长保驾护航，为桐柏法治政府建设作出教育应有的贡献。</w:t>
      </w:r>
    </w:p>
    <w:p w14:paraId="0F941D3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5120" w:firstLineChars="1600"/>
        <w:jc w:val="both"/>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pPr>
    </w:p>
    <w:p w14:paraId="3F02DB2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5120" w:firstLineChars="1600"/>
        <w:jc w:val="both"/>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pPr>
    </w:p>
    <w:p w14:paraId="4711D18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5120" w:firstLineChars="1600"/>
        <w:jc w:val="both"/>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pPr>
    </w:p>
    <w:p w14:paraId="25957FF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shd w:val="clear" w:color="auto" w:fill="FFFFFF"/>
          <w:lang w:bidi="ar"/>
        </w:rPr>
      </w:pPr>
    </w:p>
    <w:p w14:paraId="607C94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120" w:firstLineChars="1600"/>
        <w:jc w:val="both"/>
        <w:textAlignment w:val="auto"/>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pPr>
    </w:p>
    <w:p w14:paraId="27CFCE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120" w:firstLineChars="1600"/>
        <w:jc w:val="both"/>
        <w:textAlignment w:val="auto"/>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pPr>
    </w:p>
    <w:p w14:paraId="47E690A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120" w:firstLineChars="1600"/>
        <w:jc w:val="both"/>
        <w:textAlignment w:val="auto"/>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pPr>
    </w:p>
    <w:p w14:paraId="3F3B86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120" w:firstLineChars="1600"/>
        <w:jc w:val="both"/>
        <w:textAlignment w:val="auto"/>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pPr>
      <w:bookmarkStart w:id="0" w:name="_GoBack"/>
      <w:bookmarkEnd w:id="0"/>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1A9C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4DA1DB">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084DA1D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hMTg5NzM1OWI0MTk1MGEwOTg1ODk0ODlhNTA4MWUifQ=="/>
  </w:docVars>
  <w:rsids>
    <w:rsidRoot w:val="006A0248"/>
    <w:rsid w:val="001E7BC1"/>
    <w:rsid w:val="004052E0"/>
    <w:rsid w:val="006A0248"/>
    <w:rsid w:val="0070069E"/>
    <w:rsid w:val="008122E0"/>
    <w:rsid w:val="00856321"/>
    <w:rsid w:val="008C67B5"/>
    <w:rsid w:val="00943B1C"/>
    <w:rsid w:val="0097784B"/>
    <w:rsid w:val="009C3CEB"/>
    <w:rsid w:val="009C4D33"/>
    <w:rsid w:val="00AC60CA"/>
    <w:rsid w:val="00B066E3"/>
    <w:rsid w:val="00CB01B6"/>
    <w:rsid w:val="00CC5F71"/>
    <w:rsid w:val="00D4649C"/>
    <w:rsid w:val="00E128DE"/>
    <w:rsid w:val="00E17B6B"/>
    <w:rsid w:val="00F353FA"/>
    <w:rsid w:val="00F63EE3"/>
    <w:rsid w:val="00FD69A9"/>
    <w:rsid w:val="015A347B"/>
    <w:rsid w:val="01F844ED"/>
    <w:rsid w:val="02493090"/>
    <w:rsid w:val="03F51722"/>
    <w:rsid w:val="04C97590"/>
    <w:rsid w:val="05DD06BF"/>
    <w:rsid w:val="066322E4"/>
    <w:rsid w:val="06DE4FB0"/>
    <w:rsid w:val="0ABB52BE"/>
    <w:rsid w:val="0B3C1D31"/>
    <w:rsid w:val="0C0F70F9"/>
    <w:rsid w:val="0E8F4521"/>
    <w:rsid w:val="0F51437D"/>
    <w:rsid w:val="102B6E13"/>
    <w:rsid w:val="10B42FA9"/>
    <w:rsid w:val="1230601B"/>
    <w:rsid w:val="14053B15"/>
    <w:rsid w:val="148E3F1C"/>
    <w:rsid w:val="1A534A6E"/>
    <w:rsid w:val="1EC07C7B"/>
    <w:rsid w:val="22B408A1"/>
    <w:rsid w:val="238C296F"/>
    <w:rsid w:val="29FB6C87"/>
    <w:rsid w:val="2BA95446"/>
    <w:rsid w:val="2C837B03"/>
    <w:rsid w:val="2D7368E3"/>
    <w:rsid w:val="31202EB5"/>
    <w:rsid w:val="33EB6664"/>
    <w:rsid w:val="354E767F"/>
    <w:rsid w:val="3ACA34F0"/>
    <w:rsid w:val="3B1F0857"/>
    <w:rsid w:val="3C012D96"/>
    <w:rsid w:val="3D2543BA"/>
    <w:rsid w:val="40C54FE6"/>
    <w:rsid w:val="425F778B"/>
    <w:rsid w:val="47224B97"/>
    <w:rsid w:val="47364EBB"/>
    <w:rsid w:val="487F469E"/>
    <w:rsid w:val="4AF567F6"/>
    <w:rsid w:val="4EEF7291"/>
    <w:rsid w:val="52FC17B8"/>
    <w:rsid w:val="539A69EE"/>
    <w:rsid w:val="57577D0C"/>
    <w:rsid w:val="57ED39AE"/>
    <w:rsid w:val="5A096502"/>
    <w:rsid w:val="5DA36C6E"/>
    <w:rsid w:val="5E552C80"/>
    <w:rsid w:val="5F0026F9"/>
    <w:rsid w:val="601C5191"/>
    <w:rsid w:val="60DC5E28"/>
    <w:rsid w:val="61E72CAE"/>
    <w:rsid w:val="62C74405"/>
    <w:rsid w:val="652341F0"/>
    <w:rsid w:val="67191623"/>
    <w:rsid w:val="672C21E4"/>
    <w:rsid w:val="6B625A9D"/>
    <w:rsid w:val="6BBA4485"/>
    <w:rsid w:val="6C362834"/>
    <w:rsid w:val="6E836A43"/>
    <w:rsid w:val="718B3D4C"/>
    <w:rsid w:val="74736991"/>
    <w:rsid w:val="75294D52"/>
    <w:rsid w:val="79786DA9"/>
    <w:rsid w:val="7A3476FB"/>
    <w:rsid w:val="7A4E1844"/>
    <w:rsid w:val="7A751F6B"/>
    <w:rsid w:val="7AA515CD"/>
    <w:rsid w:val="7B665C3B"/>
    <w:rsid w:val="7C561F53"/>
    <w:rsid w:val="7CE327EA"/>
    <w:rsid w:val="7D1C7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rFonts w:ascii="Calibri" w:hAnsi="Calibri" w:eastAsia="宋体" w:cs="Times New Roman"/>
      <w:sz w:val="24"/>
      <w:szCs w:val="24"/>
    </w:rPr>
  </w:style>
  <w:style w:type="character" w:styleId="8">
    <w:name w:val="Hyperlink"/>
    <w:basedOn w:val="7"/>
    <w:qFormat/>
    <w:uiPriority w:val="0"/>
    <w:rPr>
      <w:color w:val="0000FF"/>
      <w:u w:val="single"/>
    </w:rPr>
  </w:style>
  <w:style w:type="character" w:customStyle="1" w:styleId="9">
    <w:name w:val="页眉 Char"/>
    <w:basedOn w:val="7"/>
    <w:link w:val="4"/>
    <w:semiHidden/>
    <w:qFormat/>
    <w:uiPriority w:val="99"/>
    <w:rPr>
      <w:rFonts w:ascii="Times New Roman" w:hAnsi="Times New Roman" w:eastAsia="宋体" w:cs="Times New Roman"/>
      <w:sz w:val="18"/>
      <w:szCs w:val="18"/>
    </w:rPr>
  </w:style>
  <w:style w:type="character" w:customStyle="1" w:styleId="10">
    <w:name w:val="页脚 Char"/>
    <w:basedOn w:val="7"/>
    <w:link w:val="3"/>
    <w:semiHidden/>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paragraph" w:styleId="13">
    <w:name w:val="No Spacing"/>
    <w:qFormat/>
    <w:uiPriority w:val="1"/>
    <w:pPr>
      <w:widowControl w:val="0"/>
      <w:jc w:val="both"/>
    </w:pPr>
    <w:rPr>
      <w:rFonts w:ascii="等线" w:hAnsi="等线" w:eastAsia="等线"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Template>
  <Pages>7</Pages>
  <Words>3258</Words>
  <Characters>3287</Characters>
  <Lines>10</Lines>
  <Paragraphs>2</Paragraphs>
  <TotalTime>28</TotalTime>
  <ScaleCrop>false</ScaleCrop>
  <LinksUpToDate>false</LinksUpToDate>
  <CharactersWithSpaces>3291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2022-01-06T07:50:00Z</dcterms:created>
  <dc:creator>Administrator</dc:creator>
  <cp:lastModifiedBy>阿汤哥</cp:lastModifiedBy>
  <cp:lastPrinted>2025-03-28T03:53:00Z</cp:lastPrinted>
  <dcterms:modified xsi:type="dcterms:W3CDTF">2026-02-12T01:17:31Z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4D583AD3FBB9488B8DE16421D7E51FB8_13</vt:lpwstr>
  </property>
  <property fmtid="{D5CDD505-2E9C-101B-9397-08002B2CF9AE}" pid="4" name="KSOTemplateDocerSaveRecord">
    <vt:lpwstr>eyJoZGlkIjoiODdhMGZlMmFiYjk4MTBlNzViOGI4NTkwODFlNzYxMTMiLCJ1c2VySWQiOiIyNDk0MDI4OTMifQ==</vt:lpwstr>
  </property>
</Properties>
</file>