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 w:lineRule="atLeast"/>
        <w:ind w:firstLine="2530" w:firstLineChars="700"/>
        <w:jc w:val="both"/>
        <w:textAlignment w:val="auto"/>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桐柏县教育体育局</w:t>
      </w:r>
    </w:p>
    <w:p>
      <w:pPr>
        <w:keepNext w:val="0"/>
        <w:keepLines w:val="0"/>
        <w:pageBreakBefore w:val="0"/>
        <w:kinsoku/>
        <w:wordWrap/>
        <w:overflowPunct/>
        <w:topLinePunct w:val="0"/>
        <w:autoSpaceDE/>
        <w:autoSpaceDN/>
        <w:bidi w:val="0"/>
        <w:adjustRightInd/>
        <w:snapToGrid/>
        <w:spacing w:line="60" w:lineRule="atLeast"/>
        <w:ind w:firstLine="361" w:firstLineChars="10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w:t>
      </w:r>
      <w:r>
        <w:rPr>
          <w:rFonts w:hint="eastAsia" w:ascii="黑体" w:hAnsi="黑体" w:eastAsia="黑体" w:cs="黑体"/>
          <w:b/>
          <w:bCs/>
          <w:sz w:val="36"/>
          <w:szCs w:val="36"/>
          <w:lang w:eastAsia="zh-CN"/>
        </w:rPr>
        <w:t>法治政府建设</w:t>
      </w:r>
      <w:r>
        <w:rPr>
          <w:rFonts w:hint="eastAsia" w:ascii="黑体" w:hAnsi="黑体" w:eastAsia="黑体" w:cs="黑体"/>
          <w:b/>
          <w:bCs/>
          <w:sz w:val="36"/>
          <w:szCs w:val="36"/>
          <w:lang w:val="en-US" w:eastAsia="zh-CN"/>
        </w:rPr>
        <w:t>情况的报告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 w:lineRule="atLeast"/>
        <w:ind w:right="0" w:firstLine="640" w:firstLineChars="200"/>
        <w:jc w:val="both"/>
        <w:textAlignment w:val="auto"/>
        <w:rPr>
          <w:rFonts w:hint="eastAsia" w:ascii="仿宋" w:hAnsi="仿宋" w:eastAsia="仿宋" w:cs="仿宋"/>
          <w:color w:val="000000"/>
          <w:sz w:val="32"/>
          <w:szCs w:val="32"/>
          <w:shd w:val="clear" w:color="auto"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 w:lineRule="atLeast"/>
        <w:ind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color w:val="000000"/>
          <w:sz w:val="32"/>
          <w:szCs w:val="32"/>
          <w:shd w:val="clear" w:color="auto" w:fill="FFFFFF"/>
          <w:lang w:val="en-US" w:eastAsia="zh-CN" w:bidi="ar"/>
        </w:rPr>
        <w:t>按照《党政主要负责人履行推进法治建设第一责任人职责规定》《法治政府建设与责任落实督查工作规定》及《河南省法治政府建设年度报告工作规定》的有关要求，对照</w:t>
      </w:r>
      <w:r>
        <w:rPr>
          <w:rFonts w:hint="eastAsia" w:ascii="仿宋" w:hAnsi="仿宋" w:eastAsia="仿宋" w:cs="仿宋"/>
          <w:color w:val="000000"/>
          <w:sz w:val="32"/>
          <w:szCs w:val="32"/>
          <w:shd w:val="clear" w:color="auto" w:fill="FFFFFF"/>
          <w:lang w:bidi="ar"/>
        </w:rPr>
        <w:t>《</w:t>
      </w:r>
      <w:r>
        <w:rPr>
          <w:rFonts w:hint="eastAsia" w:ascii="仿宋" w:hAnsi="仿宋" w:eastAsia="仿宋" w:cs="仿宋"/>
          <w:color w:val="000000"/>
          <w:sz w:val="32"/>
          <w:szCs w:val="32"/>
          <w:shd w:val="clear" w:color="auto" w:fill="FFFFFF"/>
          <w:lang w:val="en-US" w:eastAsia="zh-CN" w:bidi="ar"/>
        </w:rPr>
        <w:t>中共桐柏县委全面依法治县2025年工作要点</w:t>
      </w:r>
      <w:r>
        <w:rPr>
          <w:rFonts w:hint="eastAsia" w:ascii="仿宋" w:hAnsi="仿宋" w:eastAsia="仿宋" w:cs="仿宋"/>
          <w:color w:val="000000"/>
          <w:sz w:val="32"/>
          <w:szCs w:val="32"/>
          <w:shd w:val="clear" w:color="auto" w:fill="FFFFFF"/>
          <w:lang w:bidi="ar"/>
        </w:rPr>
        <w:t>》</w:t>
      </w:r>
      <w:r>
        <w:rPr>
          <w:rFonts w:hint="eastAsia" w:ascii="仿宋" w:hAnsi="仿宋" w:eastAsia="仿宋" w:cs="仿宋"/>
          <w:color w:val="000000"/>
          <w:sz w:val="32"/>
          <w:szCs w:val="32"/>
          <w:shd w:val="clear" w:color="auto" w:fill="FFFFFF"/>
          <w:lang w:val="en-US" w:eastAsia="zh-CN" w:bidi="ar"/>
        </w:rPr>
        <w:t>相关要求</w:t>
      </w:r>
      <w:r>
        <w:rPr>
          <w:rFonts w:hint="eastAsia" w:ascii="仿宋" w:hAnsi="仿宋" w:eastAsia="仿宋" w:cs="仿宋"/>
          <w:color w:val="000000"/>
          <w:sz w:val="32"/>
          <w:szCs w:val="32"/>
          <w:shd w:val="clear" w:color="auto" w:fill="FFFFFF"/>
          <w:lang w:bidi="ar"/>
        </w:rPr>
        <w:t>，202</w:t>
      </w:r>
      <w:r>
        <w:rPr>
          <w:rFonts w:hint="eastAsia" w:ascii="仿宋" w:hAnsi="仿宋" w:eastAsia="仿宋" w:cs="仿宋"/>
          <w:color w:val="000000"/>
          <w:sz w:val="32"/>
          <w:szCs w:val="32"/>
          <w:shd w:val="clear" w:color="auto" w:fill="FFFFFF"/>
          <w:lang w:val="en-US" w:eastAsia="zh-CN" w:bidi="ar"/>
        </w:rPr>
        <w:t>5</w:t>
      </w:r>
      <w:r>
        <w:rPr>
          <w:rFonts w:hint="eastAsia" w:ascii="仿宋" w:hAnsi="仿宋" w:eastAsia="仿宋" w:cs="仿宋"/>
          <w:color w:val="000000"/>
          <w:sz w:val="32"/>
          <w:szCs w:val="32"/>
          <w:shd w:val="clear" w:color="auto" w:fill="FFFFFF"/>
          <w:lang w:bidi="ar"/>
        </w:rPr>
        <w:t>年，教体局</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紧紧围绕县委县政府工作大局，结合我县教育工作实际，坚持法治教育与法治实践相结合，大力加强制度建设，切实规范行政行为、提高行政效能、推进政务公开，全面提升依法行政、依法治教、依法治校水平，法治政府建设成效明显。现将具体工作总结如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3" w:firstLineChars="200"/>
        <w:jc w:val="both"/>
        <w:rPr>
          <w:rFonts w:hint="default"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一、</w:t>
      </w:r>
      <w:r>
        <w:rPr>
          <w:rFonts w:hint="eastAsia" w:ascii="黑体" w:hAnsi="黑体" w:eastAsia="黑体" w:cs="黑体"/>
          <w:b/>
          <w:bCs/>
          <w:i w:val="0"/>
          <w:iCs w:val="0"/>
          <w:caps w:val="0"/>
          <w:color w:val="000000"/>
          <w:spacing w:val="0"/>
          <w:kern w:val="0"/>
          <w:sz w:val="32"/>
          <w:szCs w:val="32"/>
          <w:shd w:val="clear" w:color="auto" w:fill="FFFFFF"/>
          <w:lang w:val="en-US" w:eastAsia="zh-CN" w:bidi="ar"/>
        </w:rPr>
        <w:t>深化习近平法治思想学习贯彻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 w:lineRule="atLeast"/>
        <w:ind w:right="0" w:firstLine="640" w:firstLineChars="200"/>
        <w:jc w:val="both"/>
        <w:textAlignment w:val="auto"/>
        <w:rPr>
          <w:rFonts w:hint="default" w:ascii="仿宋" w:hAnsi="仿宋" w:eastAsia="仿宋" w:cs="仿宋"/>
          <w:color w:val="000000"/>
          <w:sz w:val="32"/>
          <w:szCs w:val="32"/>
          <w:shd w:val="clear" w:color="auto" w:fill="FFFFFF"/>
          <w:lang w:val="en-US" w:eastAsia="zh-CN" w:bidi="ar"/>
        </w:rPr>
      </w:pPr>
      <w:r>
        <w:rPr>
          <w:rFonts w:hint="eastAsia" w:ascii="仿宋" w:hAnsi="仿宋" w:eastAsia="仿宋" w:cs="仿宋"/>
          <w:color w:val="000000"/>
          <w:sz w:val="32"/>
          <w:szCs w:val="32"/>
          <w:shd w:val="clear" w:color="auto" w:fill="FFFFFF"/>
          <w:lang w:val="en-US" w:eastAsia="zh-CN" w:bidi="ar"/>
        </w:rPr>
        <w:t>为了深入贯彻落实学习习近平法治思想，教体局高度重视，坚持把习近平法治思想作为教体局党组理论中心组学习的重要内容，制定党组理论学习中心组学习计划表，采取集中学习和自学两种形式，“十一个坚持”每个学习内容学习笔记不少于1篇，全年心得体会不少于3篇，集中学习研讨需要有各自的发言材料。教体局组织学校开展习近平法治思想进校园活动，围绕习近平法治思想开展班会，制作宣传板面，开学典礼邀请法治副校长到校作法治宣传。习近平法治思想的宣传在教体系统扎实开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3" w:firstLineChars="200"/>
        <w:jc w:val="both"/>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二、依法全面履行政府职能更加规范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bCs/>
          <w:i w:val="0"/>
          <w:iCs w:val="0"/>
          <w:caps w:val="0"/>
          <w:color w:val="000000"/>
          <w:spacing w:val="0"/>
          <w:kern w:val="0"/>
          <w:sz w:val="32"/>
          <w:szCs w:val="32"/>
          <w:shd w:val="clear" w:color="auto" w:fill="FFFFFF"/>
          <w:lang w:val="en-US" w:eastAsia="zh-CN" w:bidi="ar"/>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w:t>
      </w: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一）全面推行权责清单动态管理制度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为规范教体局各股室工作职责，提高工作效率，切实解决教育体育行政管理中存在的越位、缺位和错位现象，教体局进一步理清和优化职能设置，深入推行行政权力清单与责任清单制度，健全行政许可事项清单管理机制。根据部门“三定”方案，建立完善“权力”和“责任”两个清单，严格按公布的权力清单与责任清单行使权力、履行职责。对权力清单和责任清单运行情况开展监督检查，重点督查有无清单之外“乱用权”现象。按照工作职责，切实做到各股室分工明确，权责分明，坚决不允许出现推诿扯皮现象，工作效率得到进一步提升。</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（二）持续优化政务服务效能</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00000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教体局落实《河南省政务服务</w:t>
      </w:r>
      <w:r>
        <w:rPr>
          <w:rFonts w:hint="eastAsia" w:ascii="仿宋" w:hAnsi="仿宋" w:eastAsia="仿宋" w:cs="仿宋"/>
          <w:color w:val="000000"/>
          <w:sz w:val="32"/>
          <w:szCs w:val="32"/>
          <w:shd w:val="clear" w:color="auto" w:fill="FFFFFF"/>
          <w:lang w:val="en-US" w:eastAsia="zh-CN" w:bidi="ar"/>
        </w:rPr>
        <w:t>事项管理办法》，完善政务服务事项全要素动态管理机制，推动优化内部审批服务流程，规范行政审批行为，切实提升政务服务水平。进一步强化行政审批信息公开制度，自觉接受社会监督。持续优化法治化营商环境，扎实推动“高效办成一件事”。健全新型监管机制，推动“双随机”监管与跨部门综合监管等监管模式有效结合。2025年，教体局与县市场监管局、县消防大队联合执法，对全县中小学幼儿园开展校园消防安全、师德师风、落实每天2小时校内体育活动、传染病防控工作、双减工作、教辅教材管理使用情况、学校食堂食品安全等专项督查，并做到了亮证检查，全程记录，官网公示，收到了较好的效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三、系统内全面依法行政更加规范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（一）严格科学民主依法决策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贯彻落实《河南省规范行政决策办法》，完善行政决策制度，规范行政决策程序，提高行政决策科学化、民主化、法治化水平。严格执行《重大行政决策程序暂行条例》《河南省重大行政决策程序规定》等有关规定，推行重大行政决策事项年度目录公开制度。严格履行公众参与、专家论证、风险评估、合法性审查和集体讨论决定等重大行政决策程序。坚持科学决策、民主决策、依法决策。健全完善法律顾问制度，充分发挥法律顾问、公职律师在重大行政决策中的作用。</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（二）加强行政规范性文件制定及管理</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严格执行《河南省行政规范性文件管理办法》，依法制定行政规范性文件，严控发文数量，严格制发程序。全面落实行政规范性文件备案审查制度，做到“有件必备、有备必审、有错必纠”。健全行政规范性文件动态清理工作机制。加强对行政规范性文件制定和管理工作的指导监督，推动管理制度化、规范化。积极推进教育行政部门、学校的决策、执行、管理、服务信息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四、行政执法体系更加健全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（一）推进行政执法规范化建设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为规范教育行政执法行为，建章立制，提高了教育行政执法的透明度。教体局全面推行行政执法“三项制度”。推进行政执法程序规范化建设，规范各类行政执法行为。明确并落实行政执法责任，实行行政执法主体公告制度，推进统一的行政执法人员资格、证件管理。严格行政执法过错责任追究。加强行政执法信息化建设和信息共享。加强法治队伍建设，规范行政处罚裁量权，严格公正文明执法。行政执法人员全员持证上岗。完善信息公开制度，保障公众对教育体育的知情权、参与权和监督权。主动接受各级人大及其常委会对教育法律法规执行情况的监督检查及司法机关的司法监督。积极运用法治方式处理信访案件，完善信访处理程序，建立重大信访案件协商制度和听证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（二）深入推进服务型行政执法建设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落实严格规范公正文明执法要求，引导行政执法人员树立执法为民理念，深入推行服务型行政执法。加强行政指导、行政和解、行政调解、法律风险防控等非强制性手段运用，让执法有力度更有温度，持续创新服务型行政执法方式、完善服务型行政执法体系，以法治方式实现管理目的，以服务宗旨提升执法效果，实现管理、执法和服务三位一体，不断提升人民群众对行政执法的满意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五、行政权力的制约和监督更加体系化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（一）教体局做好教育行政复议、应诉和信访工作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按照法定程序做好教育行政复议和行政应诉工作，完善教育行政复议案件处理机制，规范办案流程，同时依法加强对下级教育行政部门的层级监督。加强府院联动。创新信访工作机制，推进矛盾纠纷多元调解工作规范化建设，完善全教育系统纠纷解决机制，积极运用法治方式处理信访案件。</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（二）全面建设数字法治政府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坚持运用互联网、大数据、人工智能等技术手段促进依法行政，着力实现政府治理信息化与法治化深度融合，优化革新政府治理流程和方式，大力提升法治政府建设数字化水平。加快推进信息化平台建设，推动政务服务线上线下深度融合，全面提升政务服务水平。加强政务信息系统优化整合，推进政务数据共享。深入推进“互联网+”监管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六、全面依法治教更加深入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（一）加强依法治校管理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严把校长选拔考核关，把是否树立依法治校、民主治校、科学治校的管理理念作为选拔校长的基本标准和年度述职考核的重要内容。要求学校党组织加强有关法规内容学习，强化校长依法治校意识</w:t>
      </w:r>
      <w:r>
        <w:rPr>
          <w:rFonts w:hint="eastAsia" w:ascii="仿宋" w:hAnsi="仿宋" w:eastAsia="仿宋" w:cs="仿宋"/>
          <w:color w:val="000000"/>
          <w:kern w:val="0"/>
          <w:sz w:val="32"/>
          <w:szCs w:val="32"/>
          <w:shd w:val="clear" w:color="auto" w:fill="FFFFFF"/>
          <w:lang w:eastAsia="zh-CN" w:bidi="ar"/>
        </w:rPr>
        <w:t>，</w:t>
      </w:r>
      <w:r>
        <w:rPr>
          <w:rFonts w:hint="eastAsia" w:ascii="仿宋" w:hAnsi="仿宋" w:eastAsia="仿宋" w:cs="仿宋"/>
          <w:color w:val="000000"/>
          <w:kern w:val="0"/>
          <w:sz w:val="32"/>
          <w:szCs w:val="32"/>
          <w:shd w:val="clear" w:color="auto" w:fill="FFFFFF"/>
          <w:lang w:bidi="ar"/>
        </w:rPr>
        <w:t>落实学校教代会制度和校务公开制度，完善依法治校监督机制。把完善校长负责制、加强民主管理和健全社会参与机制作为我县中小学依法治校的重点。建立完善家长委员会制度，明确家长委员会的地位、职权和议事规则。</w:t>
      </w:r>
      <w:r>
        <w:rPr>
          <w:rFonts w:hint="eastAsia" w:ascii="仿宋" w:hAnsi="仿宋" w:eastAsia="仿宋" w:cs="仿宋"/>
          <w:color w:val="000000"/>
          <w:sz w:val="32"/>
          <w:szCs w:val="32"/>
          <w:shd w:val="clear" w:color="auto" w:fill="FFFFFF"/>
          <w:lang w:bidi="ar"/>
        </w:rPr>
        <w:t>强化</w:t>
      </w:r>
      <w:r>
        <w:rPr>
          <w:rFonts w:hint="eastAsia" w:ascii="仿宋" w:hAnsi="仿宋" w:eastAsia="仿宋" w:cs="仿宋"/>
          <w:color w:val="000000"/>
          <w:sz w:val="32"/>
          <w:szCs w:val="32"/>
          <w:shd w:val="clear" w:color="auto" w:fill="FFFFFF"/>
          <w:lang w:eastAsia="zh-CN" w:bidi="ar"/>
        </w:rPr>
        <w:t>省、</w:t>
      </w:r>
      <w:r>
        <w:rPr>
          <w:rFonts w:hint="eastAsia" w:ascii="仿宋" w:hAnsi="仿宋" w:eastAsia="仿宋" w:cs="仿宋"/>
          <w:color w:val="000000"/>
          <w:sz w:val="32"/>
          <w:szCs w:val="32"/>
          <w:shd w:val="clear" w:color="auto" w:fill="FFFFFF"/>
          <w:lang w:bidi="ar"/>
        </w:rPr>
        <w:t>市、县“依法治校示范校”的示范引领作用</w:t>
      </w:r>
      <w:r>
        <w:rPr>
          <w:rFonts w:hint="eastAsia" w:ascii="仿宋" w:hAnsi="仿宋" w:eastAsia="仿宋" w:cs="仿宋"/>
          <w:color w:val="000000"/>
          <w:sz w:val="32"/>
          <w:szCs w:val="32"/>
          <w:shd w:val="clear" w:color="auto" w:fill="FFFFFF"/>
          <w:lang w:eastAsia="zh-CN" w:bidi="ar"/>
        </w:rPr>
        <w:t>，带动全县学校在法治轨道上依法办学、规范办学</w:t>
      </w:r>
      <w:r>
        <w:rPr>
          <w:rFonts w:hint="eastAsia" w:ascii="仿宋" w:hAnsi="仿宋" w:eastAsia="仿宋" w:cs="仿宋"/>
          <w:color w:val="000000"/>
          <w:sz w:val="32"/>
          <w:szCs w:val="32"/>
          <w:shd w:val="clear" w:color="auto" w:fill="FFFFFF"/>
          <w:lang w:bidi="ar"/>
        </w:rPr>
        <w:t>。建立统一的机关、校园法律顾问聘用、管理制度，以各校章程为依托，规范学校对教师、学生的管理行为，畅通师生权利救济渠道，保障学校办学自主权和师生合法权益，有效提高了依法治校水平。我局还会同公安局、城管、社区等部门开展学校及周边环境整治工作，为校园创设了良好的法治环境。 </w:t>
      </w:r>
    </w:p>
    <w:p>
      <w:pPr>
        <w:pStyle w:val="5"/>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color="auto" w:fill="FFFFFF"/>
          <w:lang w:val="en-US" w:eastAsia="zh-CN" w:bidi="ar"/>
        </w:rPr>
        <w:t>（二）开展中小学章程建设</w:t>
      </w:r>
    </w:p>
    <w:p>
      <w:pPr>
        <w:pStyle w:val="5"/>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要求各学校加强与学校章程相配套的规章制度建设，将学校各方面的工作和各级各类人员岗位职责置于学校章程的统一规范和要求之下，通过规范办学宗旨、目标任务、内部管理体制及人事、财务、后勤等重大事项，使学校的管理工作更加制度化、规范化、精细化，从而使学校章程落到实处，形成学校自主办学、民主管理、科学发展的良性运行机制。</w:t>
      </w:r>
    </w:p>
    <w:p>
      <w:pPr>
        <w:widowControl/>
        <w:shd w:val="clear" w:color="auto" w:fill="FFFFFF"/>
        <w:spacing w:line="500" w:lineRule="atLeast"/>
        <w:ind w:firstLine="640"/>
        <w:jc w:val="left"/>
        <w:rPr>
          <w:rFonts w:hint="default"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color w:val="000000"/>
          <w:kern w:val="0"/>
          <w:sz w:val="32"/>
          <w:szCs w:val="32"/>
          <w:shd w:val="clear" w:color="auto" w:fill="FFFFFF"/>
          <w:lang w:val="en-US" w:eastAsia="zh-CN" w:bidi="ar"/>
        </w:rPr>
        <w:t> </w:t>
      </w:r>
      <w:r>
        <w:rPr>
          <w:rFonts w:hint="eastAsia" w:ascii="仿宋" w:hAnsi="仿宋" w:eastAsia="仿宋" w:cs="仿宋"/>
          <w:b w:val="0"/>
          <w:bCs w:val="0"/>
          <w:color w:val="000000"/>
          <w:kern w:val="0"/>
          <w:sz w:val="32"/>
          <w:szCs w:val="32"/>
          <w:shd w:val="clear" w:color="auto" w:fill="FFFFFF"/>
          <w:lang w:eastAsia="zh-CN" w:bidi="ar"/>
        </w:rPr>
        <w:t>回顾一年来的法治</w:t>
      </w:r>
      <w:r>
        <w:rPr>
          <w:rFonts w:hint="eastAsia" w:ascii="仿宋" w:hAnsi="仿宋" w:eastAsia="仿宋" w:cs="仿宋"/>
          <w:b w:val="0"/>
          <w:bCs w:val="0"/>
          <w:color w:val="000000"/>
          <w:kern w:val="0"/>
          <w:sz w:val="32"/>
          <w:szCs w:val="32"/>
          <w:shd w:val="clear" w:color="auto" w:fill="FFFFFF"/>
          <w:lang w:val="en-US" w:eastAsia="zh-CN" w:bidi="ar"/>
        </w:rPr>
        <w:t>政府</w:t>
      </w:r>
      <w:r>
        <w:rPr>
          <w:rFonts w:hint="eastAsia" w:ascii="仿宋" w:hAnsi="仿宋" w:eastAsia="仿宋" w:cs="仿宋"/>
          <w:b w:val="0"/>
          <w:bCs w:val="0"/>
          <w:color w:val="000000"/>
          <w:kern w:val="0"/>
          <w:sz w:val="32"/>
          <w:szCs w:val="32"/>
          <w:shd w:val="clear" w:color="auto" w:fill="FFFFFF"/>
          <w:lang w:eastAsia="zh-CN" w:bidi="ar"/>
        </w:rPr>
        <w:t>建设工作，虽然取得了一些成绩，但实际工作中还存在一些不足，一是</w:t>
      </w:r>
      <w:r>
        <w:rPr>
          <w:rFonts w:hint="eastAsia" w:ascii="仿宋" w:hAnsi="仿宋" w:eastAsia="仿宋" w:cs="仿宋"/>
          <w:b w:val="0"/>
          <w:bCs w:val="0"/>
          <w:color w:val="000000"/>
          <w:kern w:val="0"/>
          <w:sz w:val="32"/>
          <w:szCs w:val="32"/>
          <w:shd w:val="clear" w:color="auto" w:fill="FFFFFF"/>
          <w:lang w:val="en-US" w:eastAsia="zh-CN" w:bidi="ar"/>
        </w:rPr>
        <w:t>执法人员法律素养有待提升；</w:t>
      </w:r>
      <w:r>
        <w:rPr>
          <w:rFonts w:hint="eastAsia" w:ascii="仿宋" w:hAnsi="仿宋" w:eastAsia="仿宋" w:cs="仿宋"/>
          <w:b w:val="0"/>
          <w:bCs w:val="0"/>
          <w:color w:val="000000"/>
          <w:kern w:val="0"/>
          <w:sz w:val="32"/>
          <w:szCs w:val="32"/>
          <w:shd w:val="clear" w:color="auto" w:fill="FFFFFF"/>
          <w:lang w:eastAsia="zh-CN" w:bidi="ar"/>
        </w:rPr>
        <w:t>二是</w:t>
      </w:r>
      <w:r>
        <w:rPr>
          <w:rFonts w:hint="eastAsia" w:ascii="仿宋" w:hAnsi="仿宋" w:eastAsia="仿宋" w:cs="仿宋"/>
          <w:b w:val="0"/>
          <w:bCs w:val="0"/>
          <w:color w:val="000000"/>
          <w:kern w:val="0"/>
          <w:sz w:val="32"/>
          <w:szCs w:val="32"/>
          <w:shd w:val="clear" w:color="auto" w:fill="FFFFFF"/>
          <w:lang w:val="en-US" w:eastAsia="zh-CN" w:bidi="ar"/>
        </w:rPr>
        <w:t>教体局公务员编制人员不足，</w:t>
      </w:r>
      <w:r>
        <w:rPr>
          <w:rFonts w:hint="eastAsia" w:ascii="仿宋" w:hAnsi="仿宋" w:eastAsia="仿宋" w:cs="仿宋"/>
          <w:b w:val="0"/>
          <w:bCs w:val="0"/>
          <w:color w:val="000000"/>
          <w:kern w:val="0"/>
          <w:sz w:val="32"/>
          <w:szCs w:val="32"/>
          <w:shd w:val="clear" w:color="auto" w:fill="FFFFFF"/>
          <w:lang w:eastAsia="zh-CN" w:bidi="ar"/>
        </w:rPr>
        <w:t>执法队伍力量</w:t>
      </w:r>
      <w:r>
        <w:rPr>
          <w:rFonts w:hint="eastAsia" w:ascii="仿宋" w:hAnsi="仿宋" w:eastAsia="仿宋" w:cs="仿宋"/>
          <w:b w:val="0"/>
          <w:bCs w:val="0"/>
          <w:color w:val="000000"/>
          <w:kern w:val="0"/>
          <w:sz w:val="32"/>
          <w:szCs w:val="32"/>
          <w:shd w:val="clear" w:color="auto" w:fill="FFFFFF"/>
          <w:lang w:val="en-US" w:eastAsia="zh-CN" w:bidi="ar"/>
        </w:rPr>
        <w:t>相对</w:t>
      </w:r>
      <w:r>
        <w:rPr>
          <w:rFonts w:hint="eastAsia" w:ascii="仿宋" w:hAnsi="仿宋" w:eastAsia="仿宋" w:cs="仿宋"/>
          <w:b w:val="0"/>
          <w:bCs w:val="0"/>
          <w:color w:val="000000"/>
          <w:kern w:val="0"/>
          <w:sz w:val="32"/>
          <w:szCs w:val="32"/>
          <w:shd w:val="clear" w:color="auto" w:fill="FFFFFF"/>
          <w:lang w:eastAsia="zh-CN" w:bidi="ar"/>
        </w:rPr>
        <w:t>薄弱。</w:t>
      </w: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教体局下一步将紧紧围绕2026年度全面依法治县重点工作，加强工作安排针对性，做到依法行政、依法决策，提升行政执法人员执法能力，加强法治教育宣传工作，提升学校依法办学水平，提高师生法律意识，为学生健康成长保驾护航，为桐柏法治政府</w:t>
      </w:r>
      <w:bookmarkStart w:id="0" w:name="_GoBack"/>
      <w:bookmarkEnd w:id="0"/>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建设作出教育应有的贡献。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5120" w:firstLineChars="1600"/>
        <w:jc w:val="both"/>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5120" w:firstLineChars="1600"/>
        <w:jc w:val="both"/>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5120" w:firstLineChars="1600"/>
        <w:jc w:val="both"/>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桐柏县教育体育局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2025年1月6日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Tg5NzM1OWI0MTk1MGEwOTg1ODk0ODlhNTA4MWUifQ=="/>
  </w:docVars>
  <w:rsids>
    <w:rsidRoot w:val="006A0248"/>
    <w:rsid w:val="001E7BC1"/>
    <w:rsid w:val="004052E0"/>
    <w:rsid w:val="006A0248"/>
    <w:rsid w:val="0070069E"/>
    <w:rsid w:val="008122E0"/>
    <w:rsid w:val="00856321"/>
    <w:rsid w:val="008C67B5"/>
    <w:rsid w:val="00943B1C"/>
    <w:rsid w:val="0097784B"/>
    <w:rsid w:val="009C3CEB"/>
    <w:rsid w:val="009C4D33"/>
    <w:rsid w:val="00AC60CA"/>
    <w:rsid w:val="00B066E3"/>
    <w:rsid w:val="00CB01B6"/>
    <w:rsid w:val="00CC5F71"/>
    <w:rsid w:val="00D4649C"/>
    <w:rsid w:val="00E128DE"/>
    <w:rsid w:val="00E17B6B"/>
    <w:rsid w:val="00F353FA"/>
    <w:rsid w:val="00F63EE3"/>
    <w:rsid w:val="00FD69A9"/>
    <w:rsid w:val="015A347B"/>
    <w:rsid w:val="01F844ED"/>
    <w:rsid w:val="02493090"/>
    <w:rsid w:val="03F51722"/>
    <w:rsid w:val="04C97590"/>
    <w:rsid w:val="05DD06BF"/>
    <w:rsid w:val="066322E4"/>
    <w:rsid w:val="06DE4FB0"/>
    <w:rsid w:val="0ABB52BE"/>
    <w:rsid w:val="0B3C1D31"/>
    <w:rsid w:val="0C0F70F9"/>
    <w:rsid w:val="0E8F4521"/>
    <w:rsid w:val="0F51437D"/>
    <w:rsid w:val="102B6E13"/>
    <w:rsid w:val="10B42FA9"/>
    <w:rsid w:val="1230601B"/>
    <w:rsid w:val="14053B15"/>
    <w:rsid w:val="1A534A6E"/>
    <w:rsid w:val="1EC07C7B"/>
    <w:rsid w:val="22B408A1"/>
    <w:rsid w:val="238C296F"/>
    <w:rsid w:val="29FB6C87"/>
    <w:rsid w:val="2BA95446"/>
    <w:rsid w:val="2C837B03"/>
    <w:rsid w:val="2D7368E3"/>
    <w:rsid w:val="303B16CB"/>
    <w:rsid w:val="31202EB5"/>
    <w:rsid w:val="33EB6664"/>
    <w:rsid w:val="354E767F"/>
    <w:rsid w:val="3ACA34F0"/>
    <w:rsid w:val="3B1F0857"/>
    <w:rsid w:val="3C012D96"/>
    <w:rsid w:val="3D2543BA"/>
    <w:rsid w:val="40C54FE6"/>
    <w:rsid w:val="425F778B"/>
    <w:rsid w:val="47224B97"/>
    <w:rsid w:val="47364EBB"/>
    <w:rsid w:val="487F469E"/>
    <w:rsid w:val="4AF567F6"/>
    <w:rsid w:val="4EEF7291"/>
    <w:rsid w:val="52FC17B8"/>
    <w:rsid w:val="539A69EE"/>
    <w:rsid w:val="57577D0C"/>
    <w:rsid w:val="57ED39AE"/>
    <w:rsid w:val="5A096502"/>
    <w:rsid w:val="5DA36C6E"/>
    <w:rsid w:val="5E552C80"/>
    <w:rsid w:val="5F0026F9"/>
    <w:rsid w:val="601C5191"/>
    <w:rsid w:val="60DC5E28"/>
    <w:rsid w:val="61E72CAE"/>
    <w:rsid w:val="62C74405"/>
    <w:rsid w:val="652341F0"/>
    <w:rsid w:val="67191623"/>
    <w:rsid w:val="672C21E4"/>
    <w:rsid w:val="6B625A9D"/>
    <w:rsid w:val="6BBA4485"/>
    <w:rsid w:val="6C362834"/>
    <w:rsid w:val="6E836A43"/>
    <w:rsid w:val="718B3D4C"/>
    <w:rsid w:val="74736991"/>
    <w:rsid w:val="75294D52"/>
    <w:rsid w:val="79786DA9"/>
    <w:rsid w:val="7A3476FB"/>
    <w:rsid w:val="7A4E1844"/>
    <w:rsid w:val="7A751F6B"/>
    <w:rsid w:val="7AA515CD"/>
    <w:rsid w:val="7B665C3B"/>
    <w:rsid w:val="7C561F53"/>
    <w:rsid w:val="7CE327EA"/>
    <w:rsid w:val="7D1C7022"/>
    <w:rsid w:val="7D5D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Calibri" w:hAnsi="Calibri" w:eastAsia="宋体" w:cs="Times New Roman"/>
      <w:sz w:val="24"/>
      <w:szCs w:val="24"/>
    </w:r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styleId="13">
    <w:name w:val="No Spacing"/>
    <w:qFormat/>
    <w:uiPriority w:val="1"/>
    <w:pPr>
      <w:widowControl w:val="0"/>
      <w:jc w:val="both"/>
    </w:pPr>
    <w:rPr>
      <w:rFonts w:ascii="等线" w:hAnsi="等线" w:eastAsia="等线"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Template>
  <Pages>6</Pages>
  <Words>3129</Words>
  <Characters>3147</Characters>
  <Lines>10</Lines>
  <Paragraphs>2</Paragraphs>
  <TotalTime>62</TotalTime>
  <ScaleCrop>false</ScaleCrop>
  <LinksUpToDate>false</LinksUpToDate>
  <CharactersWithSpaces>3149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2022-01-06T07:50:00Z</dcterms:created>
  <dc:creator>Administrator</dc:creator>
  <cp:lastModifiedBy>86131</cp:lastModifiedBy>
  <cp:lastPrinted>2026-01-29T01:19:00Z</cp:lastPrinted>
  <dcterms:modified xsi:type="dcterms:W3CDTF">2026-01-29T08:45:27Z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4D583AD3FBB9488B8DE16421D7E51FB8_13</vt:lpwstr>
  </property>
  <property fmtid="{D5CDD505-2E9C-101B-9397-08002B2CF9AE}" pid="4" name="KSOTemplateDocerSaveRecord">
    <vt:lpwstr>eyJoZGlkIjoiYmY2YmE4NDI1ZTYzM2Q4NWZiZDY4NmE3NmQ2ODI4NDAiLCJ1c2VySWQiOiI4NzM0MjI5NjIifQ==</vt:lpwstr>
  </property>
</Properties>
</file>