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1B26E">
      <w:pPr>
        <w:spacing w:line="64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8" w:name="_GoBack"/>
      <w:bookmarkStart w:id="0" w:name="OLE_LINK2"/>
      <w:bookmarkStart w:id="1" w:name="OLE_LINK4"/>
      <w:bookmarkStart w:id="2" w:name="OLE_LINK1"/>
      <w:bookmarkStart w:id="3" w:name="OLE_LINK3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桐柏县202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第三批市级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衔接补助资金项目安排计划公告公示</w:t>
      </w:r>
    </w:p>
    <w:bookmarkEnd w:id="8"/>
    <w:p w14:paraId="4D41D159">
      <w:pPr>
        <w:ind w:firstLine="640" w:firstLineChars="200"/>
        <w:rPr>
          <w:rFonts w:hint="eastAsia"/>
          <w:sz w:val="44"/>
          <w:szCs w:val="44"/>
        </w:rPr>
      </w:pPr>
      <w:r>
        <w:rPr>
          <w:rFonts w:hint="eastAsia" w:ascii="仿宋" w:hAnsi="仿宋" w:eastAsia="仿宋" w:cs="仿宋_GB2312"/>
          <w:sz w:val="32"/>
          <w:szCs w:val="32"/>
        </w:rPr>
        <w:t>桐柏县202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_GB2312"/>
          <w:sz w:val="32"/>
          <w:szCs w:val="32"/>
        </w:rPr>
        <w:t>年度第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_GB2312"/>
          <w:sz w:val="32"/>
          <w:szCs w:val="32"/>
        </w:rPr>
        <w:t>批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市级</w:t>
      </w:r>
      <w:r>
        <w:rPr>
          <w:rFonts w:hint="eastAsia" w:ascii="仿宋" w:hAnsi="仿宋" w:eastAsia="仿宋" w:cs="仿宋_GB2312"/>
          <w:sz w:val="32"/>
          <w:szCs w:val="32"/>
        </w:rPr>
        <w:t>衔接补助资金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864万元</w:t>
      </w:r>
      <w:r>
        <w:rPr>
          <w:rFonts w:hint="eastAsia" w:ascii="仿宋" w:hAnsi="仿宋" w:eastAsia="仿宋" w:cs="仿宋_GB2312"/>
          <w:sz w:val="32"/>
          <w:szCs w:val="32"/>
        </w:rPr>
        <w:t>。按照《202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_GB2312"/>
          <w:sz w:val="32"/>
          <w:szCs w:val="32"/>
        </w:rPr>
        <w:t>年桐柏县巩固脱贫攻坚有效成果同乡村振兴有效衔接工作计划》，结合项目准备情况，经县委农村工作领导小组研究，决定将资金对接以下项目（附表），</w:t>
      </w:r>
      <w:bookmarkStart w:id="4" w:name="OLE_LINK11"/>
      <w:bookmarkStart w:id="5" w:name="OLE_LINK9"/>
      <w:bookmarkStart w:id="6" w:name="OLE_LINK10"/>
      <w:r>
        <w:rPr>
          <w:rFonts w:hint="eastAsia" w:ascii="仿宋" w:hAnsi="仿宋" w:eastAsia="仿宋"/>
          <w:color w:val="333333"/>
          <w:sz w:val="32"/>
          <w:szCs w:val="32"/>
        </w:rPr>
        <w:t>现予公示，</w:t>
      </w:r>
      <w:bookmarkStart w:id="7" w:name="OLE_LINK8"/>
      <w:r>
        <w:rPr>
          <w:rFonts w:hint="eastAsia" w:ascii="仿宋" w:hAnsi="仿宋" w:eastAsia="仿宋"/>
          <w:color w:val="333333"/>
          <w:sz w:val="32"/>
          <w:szCs w:val="32"/>
        </w:rPr>
        <w:t>如有意见建议，</w:t>
      </w:r>
      <w:bookmarkEnd w:id="4"/>
      <w:bookmarkEnd w:id="5"/>
      <w:bookmarkEnd w:id="6"/>
      <w:bookmarkEnd w:id="7"/>
      <w:r>
        <w:rPr>
          <w:rFonts w:hint="eastAsia" w:ascii="仿宋" w:hAnsi="仿宋" w:eastAsia="仿宋"/>
          <w:color w:val="333333"/>
          <w:sz w:val="32"/>
          <w:szCs w:val="32"/>
        </w:rPr>
        <w:t>请发函或致电桐柏县</w:t>
      </w:r>
      <w:r>
        <w:rPr>
          <w:rFonts w:hint="eastAsia" w:ascii="仿宋" w:hAnsi="仿宋" w:eastAsia="仿宋"/>
          <w:color w:val="333333"/>
          <w:sz w:val="32"/>
          <w:szCs w:val="32"/>
          <w:lang w:eastAsia="zh-CN"/>
        </w:rPr>
        <w:t>农业农村局</w:t>
      </w:r>
      <w:r>
        <w:rPr>
          <w:rFonts w:hint="eastAsia" w:ascii="仿宋" w:hAnsi="仿宋" w:eastAsia="仿宋"/>
          <w:color w:val="333333"/>
          <w:sz w:val="32"/>
          <w:szCs w:val="32"/>
        </w:rPr>
        <w:t>，电话：0377-68111</w:t>
      </w: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5933</w:t>
      </w:r>
      <w:r>
        <w:rPr>
          <w:rFonts w:hint="eastAsia" w:ascii="仿宋" w:hAnsi="仿宋" w:eastAsia="仿宋"/>
          <w:color w:val="333333"/>
          <w:sz w:val="32"/>
          <w:szCs w:val="32"/>
        </w:rPr>
        <w:t>，电子信箱：</w:t>
      </w:r>
      <w:r>
        <w:fldChar w:fldCharType="begin"/>
      </w:r>
      <w:r>
        <w:instrText xml:space="preserve"> HYPERLINK "mailto:tbfpbghjj@163.com" </w:instrText>
      </w:r>
      <w:r>
        <w:fldChar w:fldCharType="separate"/>
      </w:r>
      <w:r>
        <w:rPr>
          <w:rStyle w:val="8"/>
          <w:rFonts w:hint="eastAsia" w:ascii="仿宋" w:hAnsi="仿宋" w:eastAsia="仿宋"/>
          <w:sz w:val="32"/>
          <w:szCs w:val="32"/>
        </w:rPr>
        <w:t>tbfpbghjj@163.com</w:t>
      </w:r>
      <w:r>
        <w:rPr>
          <w:rStyle w:val="8"/>
          <w:rFonts w:hint="eastAsia" w:ascii="仿宋" w:hAnsi="仿宋" w:eastAsia="仿宋"/>
          <w:sz w:val="32"/>
          <w:szCs w:val="32"/>
        </w:rPr>
        <w:fldChar w:fldCharType="end"/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 w14:paraId="19430C2F">
      <w:pPr>
        <w:spacing w:line="52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附：衔接补助资金项目对接表</w:t>
      </w:r>
    </w:p>
    <w:p w14:paraId="27D15584">
      <w:pPr>
        <w:spacing w:line="520" w:lineRule="exact"/>
        <w:ind w:firstLine="640" w:firstLineChars="200"/>
        <w:jc w:val="right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 xml:space="preserve">     </w:t>
      </w:r>
    </w:p>
    <w:p w14:paraId="2C243E1F">
      <w:pPr>
        <w:spacing w:line="520" w:lineRule="exact"/>
        <w:ind w:firstLine="640" w:firstLineChars="200"/>
        <w:jc w:val="right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</w:p>
    <w:p w14:paraId="316323CE">
      <w:pPr>
        <w:spacing w:line="520" w:lineRule="exact"/>
        <w:ind w:firstLine="640" w:firstLineChars="200"/>
        <w:jc w:val="righ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</w:t>
      </w:r>
    </w:p>
    <w:p w14:paraId="67E002C4">
      <w:pPr>
        <w:spacing w:line="520" w:lineRule="exact"/>
        <w:ind w:firstLine="640" w:firstLineChars="200"/>
        <w:jc w:val="righ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桐柏县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农业农村</w:t>
      </w:r>
      <w:r>
        <w:rPr>
          <w:rFonts w:hint="eastAsia" w:ascii="仿宋" w:hAnsi="仿宋" w:eastAsia="仿宋" w:cs="仿宋_GB2312"/>
          <w:sz w:val="32"/>
          <w:szCs w:val="32"/>
        </w:rPr>
        <w:t>局</w:t>
      </w:r>
    </w:p>
    <w:p w14:paraId="59847AF6">
      <w:pPr>
        <w:widowControl/>
        <w:spacing w:beforeAutospacing="1" w:afterAutospacing="1"/>
        <w:ind w:firstLine="6080" w:firstLineChars="1900"/>
        <w:jc w:val="left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202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_GB2312"/>
          <w:sz w:val="32"/>
          <w:szCs w:val="32"/>
        </w:rPr>
        <w:t>年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_GB2312"/>
          <w:sz w:val="32"/>
          <w:szCs w:val="32"/>
        </w:rPr>
        <w:t>日</w:t>
      </w:r>
    </w:p>
    <w:bookmarkEnd w:id="0"/>
    <w:bookmarkEnd w:id="1"/>
    <w:bookmarkEnd w:id="2"/>
    <w:bookmarkEnd w:id="3"/>
    <w:p w14:paraId="37216A8E">
      <w:pPr>
        <w:rPr>
          <w:sz w:val="18"/>
          <w:szCs w:val="18"/>
        </w:rPr>
      </w:pPr>
    </w:p>
    <w:p w14:paraId="46120915">
      <w:pPr>
        <w:rPr>
          <w:sz w:val="18"/>
          <w:szCs w:val="18"/>
        </w:rPr>
        <w:sectPr>
          <w:pgSz w:w="11906" w:h="16838"/>
          <w:pgMar w:top="1440" w:right="1418" w:bottom="1440" w:left="1797" w:header="851" w:footer="992" w:gutter="0"/>
          <w:cols w:space="425" w:num="1"/>
          <w:docGrid w:type="linesAndChars" w:linePitch="312" w:charSpace="0"/>
        </w:sectPr>
      </w:pPr>
    </w:p>
    <w:tbl>
      <w:tblPr>
        <w:tblStyle w:val="5"/>
        <w:tblW w:w="13919" w:type="dxa"/>
        <w:tblInd w:w="-122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"/>
        <w:gridCol w:w="435"/>
        <w:gridCol w:w="1155"/>
        <w:gridCol w:w="1080"/>
        <w:gridCol w:w="680"/>
        <w:gridCol w:w="831"/>
        <w:gridCol w:w="1842"/>
        <w:gridCol w:w="971"/>
        <w:gridCol w:w="1170"/>
        <w:gridCol w:w="2152"/>
        <w:gridCol w:w="1517"/>
        <w:gridCol w:w="1351"/>
        <w:gridCol w:w="495"/>
      </w:tblGrid>
      <w:tr w14:paraId="603DD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4E952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8C374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乡镇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B164B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项目名称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21A36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项目类型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A76A7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建设性质</w:t>
            </w: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E7137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实施地点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31824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建设内容</w:t>
            </w:r>
          </w:p>
        </w:tc>
        <w:tc>
          <w:tcPr>
            <w:tcW w:w="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8536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投资概算(万</w:t>
            </w:r>
          </w:p>
          <w:p w14:paraId="46CB9C80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元)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D5B53">
            <w:pPr>
              <w:widowControl/>
              <w:ind w:right="13" w:rightChars="6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eastAsia="zh-CN"/>
              </w:rPr>
              <w:t>市级资金</w:t>
            </w:r>
          </w:p>
          <w:p w14:paraId="75C199B4">
            <w:pPr>
              <w:widowControl/>
              <w:ind w:right="592" w:rightChars="282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eastAsia="zh-CN"/>
              </w:rPr>
            </w:pPr>
          </w:p>
        </w:tc>
        <w:tc>
          <w:tcPr>
            <w:tcW w:w="2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1A536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预期绩效目标</w:t>
            </w:r>
          </w:p>
        </w:tc>
        <w:tc>
          <w:tcPr>
            <w:tcW w:w="1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3BD70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联农带农机制</w:t>
            </w:r>
          </w:p>
        </w:tc>
        <w:tc>
          <w:tcPr>
            <w:tcW w:w="1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82D2B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实施期限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AB1B2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责任单位</w:t>
            </w:r>
          </w:p>
        </w:tc>
      </w:tr>
      <w:tr w14:paraId="1F078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9B85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3D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CC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2025年高标准农田提升项目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9E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A5A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农业基础建设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8C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3万亩高标准农田9个项目规划区内，主要涉及毛集、朱庄、新集、回龙、月河、吴城等9个乡镇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8C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补足建设强度:在2023年3万亩高标准农田项目区规划建设道路约2689米，塘堰19口清淤、整修、加固等,新增波形栏杆145米，混凝土矩形渠130.4米;2.补足建设面积:在回龙乡栗树村补建高标准农田434亩，其中:硬化排灌沟渠约2488米，拦河坝1处，集水池2座，配套地埋管道约1325米,土质排水沟约355米，增施有机肥等:3.防灾减灾:吴城镇罗畈村张庄实施一座塘堰治理，实施堰塘周边道路维修、堰塘清淤护砌、堰漏、溢洪道等。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7E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765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FABED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</w:rPr>
              <w:t>520.3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73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1、产出指标:19口塘堰清淤、整修、加固等;2689米农田生产道路:补建高标准农田434亩:整修吴城镇罗畈村塘堰1座。2、经济指标:可便利农田生产、灌溉有效保障粮食安全;3、满意度指标:群众满意度大于98%。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54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1、资产归村集体所有，项目建成后由村集体维护；2、便利农田生产。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F8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2025.3-2025.12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DE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</w:tr>
      <w:tr w14:paraId="4DD36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</w:trPr>
        <w:tc>
          <w:tcPr>
            <w:tcW w:w="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223A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CA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月河镇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53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月河镇2025年沈庄村农桥提升改造项目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81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61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F3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月河镇沈庄村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05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拆除原农桥（长6.5m，宽2.8m，厚0.18m）。新建桥（长9m，宽5m，厚0.3m）等附属设施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08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37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8AA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1.产出目标：拆除原农桥（长6.5m，宽2.8m，厚0.18m）。新建桥（长9m，宽5m，厚0.3m）等附属设施。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2.经济效益：项目建成后产权归村集体所有，为周边群众提供更加便利的出行条件，方便群众生产生活，约120户400余名群众受益；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3.社会效益指标：受益群众满意度≥97%。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E7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项目建成后产权归村集体所有，为周边群众提供更加便利的出行条件，方便群众生产生活，约120户400余名群众受益；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C2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2025.07.1-2025.12.31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31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</w:tr>
      <w:tr w14:paraId="3C021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2C5D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4F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月河镇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5A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2025年月河镇徐寨村饮用水井建设项目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A6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8B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2E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月河镇徐寨村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3A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新建饮用水井1眼及相关配套设施。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A1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06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13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1.产出目标：新建饮用水井1眼及相关配套设施。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2.经济效益：项目建成后产权归村集体所有，可保障周边30余户100余名群众的饮水安全。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3.群众满意度：群众满意度≥97%。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878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项目建成后产权归村集体所有，可保障周边30余户100余名群众的饮水安全。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49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2025.07.1-2025.12.31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9F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</w:tr>
      <w:tr w14:paraId="28210C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9B6B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77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月河镇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5B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2025年月河镇老街村上刘庄组生产道路及灌溉配套设施建设项目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58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11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C7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月河镇老街村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9D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对老街村上刘庄组窑冲至淮南旅游路一条长200米、宽3.5米生产路实施硬化。同时铺设生产用电电缆200米，配备水泵等灌溉设施，就近在老虎冲水库抽水灌溉。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46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13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7A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1.产出目标：对老街村上刘庄组窑冲至淮南旅游路一条长200米、宽3.5米生产路实施硬化。同时铺设生产用电电缆200米，配备水泵等灌溉设施，就近在老虎冲水库抽水灌溉；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2.经济效益：改善农业生产、生活条件，增加农田灌溉面积150亩，有效提升群众收入；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3.社会效益指标：受益群众满意度≥97%。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65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项目建成后，产权归村集体所有。改善农业生产、生活条件，增加农田灌溉面积150亩，有效提升群众收入。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97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2025.07.1-2025.12.31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75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</w:tr>
      <w:tr w14:paraId="72D15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F6F8E9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224F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月河镇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4898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2025年月河镇唐城村道路硬化项目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E4F4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C2DA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C271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月河镇唐城村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00476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对唐城大桥北侧，小城组与唐西组交界处长约50米、宽13米土路实施硬化。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C28E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016E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964A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1.产出目标：硬化0.05KM道路。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2.经济效益：项目建成后产权归村集体所有，预计建成后可方便豫鄂两省群众及游客互通，方便3000余人出行。同时，可吸引湖北旅游景点客流和高速客流，促进月河文旅产业发展。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3.群众满意度：群众满意度≥97%。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66D9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项目建成后产权归村集体所有，预计建成后可方便豫鄂两省群众及游客互通，方便3000余人出行。同时，可吸引湖北旅游景点客流和高速客流，促进月河文旅产业发展。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8386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2025.07.1-2025.12.31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66BD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</w:tr>
      <w:tr w14:paraId="2950F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82A3895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C969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月河镇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D8F8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2025年月河镇林庙村排水渠修缮项目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CBA6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2175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E406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月河镇林庙村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F0B4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对林庙村李庄组200米排水渠进行修缮.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47C5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B821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236B9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1、产出目标：新对林庙村李庄组200米排水渠进行修缮；2、效益目标：产权归村集体所有，项目建成后可提高周边村民生活环境，80余户280余名群众受益；3、群众满意度：群众满意度≥97%。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5D88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产权归村集体所有，项目建成后可提高周边村民生活环境，80余户280余名群众受益。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EB04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2025.07.1-2025.12.31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309F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817C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F1A7615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B810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月河镇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8573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月河镇2025年沈庄村农桥提升改造项目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33CF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9DD3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6289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月河镇沈庄村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512E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拆除原农桥（长6.5m，宽2.8m，厚0.18m）。新建桥（长9m，宽5m，厚0.3m）等附属设施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2A05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F1F7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AD4A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1.产出目标：拆除原农桥（长6.5m，宽2.8m，厚0.18m）。新建桥（长9m，宽5m，厚0.3m）等附属设施。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2.经济效益：项目建成后产权归村集体所有，为周边群众提供更加便利的出行条件，方便群众生产生活，约120户400余名群众受益；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3.社会效益指标：受益群众满意度≥97%。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C79D9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项目建成后产权归村集体所有，为周边群众提供更加便利的出行条件，方便群众生产生活，约120户400余名群众受益；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348A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2025.07.1-2025.12.31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6AE1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86CD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CECD0F3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8106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月河镇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5A29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2025年月河镇老街村观光农业基础配套建设项目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E6AE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DD4E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种植业配套基础设施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DF58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月河镇老街村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3C80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对老街村采摘园现有520平方米房屋建筑进行室内外升级改造，购置农产品初加工设备一套，建成特色轻饮空间、餐食空间与研学多功能教室，实现“平日研学、周末家庭”的复合利用；2.配套实施路面硬化、标识指引、电力设施改造及排水沟渠建设；3.对户外场地进行环境改造，打造户外研学、团建场景；4.安装绿电系统一套，雨水收集系统两处，水系生态净化系统一处。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2C3B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185.2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C795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185.2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150D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产出目标：1.对老街村采摘园现有520平方米房屋建筑进行室内外升级改造，购置农产品初加工设备一套，建成特色轻饮空间、餐食空间与研学多功能教室，实现“平日研学、周末家庭”的复合利用；2.配套实施路面硬化、标识指引、电力设施改造及排水沟渠建设；3.对户外场地进行环境改造，打造户外研学、团建场景；4.安装绿电系统一套，雨水收集系统两处，水系生态净化系统一处。2.经济效益：完善观光农业基础配套设施，打造研学、团建新场景，配备小型农产品初加工设备，推动观光农业、乡村农旅融合发展，增加农业产业附加值，有效提升群众收入。带动周边务工人员5人以上，受益户人均收益提高1万元；3.社会效益指标：受益群众满意度≥97%。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69AE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项目建成后，产权归村集体所有，增加村集体经济上入4万元以上，可带动周边观光农业和农旅融合发展，带动周边群众务工就业5人以上，受益户人均收益提高1万元以上。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7D05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2025.07.1-2025.12.31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2DF7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7CB1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76BCD7C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B7CE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月河镇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04B3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2025年月河镇袁庄村茶场配套设施提升项目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DD3B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9AAE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产业路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E18E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月河镇袁庄村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62BE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新建茶场配套道路一条约1100米及配套设施.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4D63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B55F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59.8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018C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产出目标：新建茶厂配套道路一条1100米及配套设施；2、效益目标：产权归村集体所有，项目建成后可为袁庄村茶场提供更加便利的生产条件，促进村集体项目增产增收。同时为周边两个村民小组群众提供出行便利；3、群众满意度：群众满意度≥97%。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EEFE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产权归村集体所有，项目建成后可为袁庄村茶场提供更加便利的生产条件，促进村集体项目增产增收。同时为周边两个村民小组群众提供出行便利。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D5D4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2025.07.1-2025.12.31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BA10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F450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30594D8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1561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月河镇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310E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2025年立华月河项目区产业道路建设项目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BEE8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23BF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产业配套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03E9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月河镇彭寨、徐寨村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CB44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新建月河彭寨铁路桥入口到养殖厂区岔口道路长1公里；徐寨商品鸡场场区出口上坡路段道路长0.15公里，宽度均为3.5米、厚度0.18米，C25砼路面硬化。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9F11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5BF2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43.7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5508F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1.产出指标：新建立华养殖小区月河彭寨、徐寨2条生产道路，共长1.15公里、宽3.5米、0.18米厚，C25砼路面硬化。2.社会效益目标：带动县域经济发展，促进农户就业增收。3.满意度指标：受益群众满意度≥97%。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8108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产权归村集体所有。减少了农户运输成本和时间成本，提高立华公司以及养殖户的生产效率，方便周边村民出行，加速实现立华年出栏黄羽肉鸡3500万羽养殖规模，带动县域经济发展，促进农户就业增收。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2CAE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2025.3-2025.12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7FBD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</w:tr>
    </w:tbl>
    <w:p w14:paraId="368A2001">
      <w:pPr>
        <w:widowControl/>
        <w:jc w:val="both"/>
        <w:rPr>
          <w:rFonts w:hint="eastAsia" w:ascii="仿宋" w:hAnsi="仿宋" w:eastAsia="仿宋" w:cs="仿宋"/>
          <w:sz w:val="18"/>
          <w:szCs w:val="18"/>
        </w:rPr>
      </w:pPr>
    </w:p>
    <w:sectPr>
      <w:pgSz w:w="16838" w:h="11906" w:orient="landscape"/>
      <w:pgMar w:top="1797" w:right="1440" w:bottom="141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814C0DE0-A9A7-4494-9E5F-B0F5AF89CED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18B66C9-2363-4178-B996-43255AB3C78B}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3" w:fontKey="{2131BBC3-26E3-41E7-A1B9-ED1CF3A327F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kYzAxMzU2MjIxZjE0NzYwMTQ0NzAwNjg4NjZjNGQifQ=="/>
  </w:docVars>
  <w:rsids>
    <w:rsidRoot w:val="00605824"/>
    <w:rsid w:val="00030161"/>
    <w:rsid w:val="000B3ACE"/>
    <w:rsid w:val="000C3435"/>
    <w:rsid w:val="00185610"/>
    <w:rsid w:val="001B3C5E"/>
    <w:rsid w:val="002377C3"/>
    <w:rsid w:val="002534A5"/>
    <w:rsid w:val="00276047"/>
    <w:rsid w:val="00297FF8"/>
    <w:rsid w:val="002B34F6"/>
    <w:rsid w:val="003B21DF"/>
    <w:rsid w:val="003C239A"/>
    <w:rsid w:val="003E58F9"/>
    <w:rsid w:val="00406EBC"/>
    <w:rsid w:val="004C1AAA"/>
    <w:rsid w:val="00536894"/>
    <w:rsid w:val="005860FE"/>
    <w:rsid w:val="005B68DA"/>
    <w:rsid w:val="005E1A43"/>
    <w:rsid w:val="005E392B"/>
    <w:rsid w:val="00605824"/>
    <w:rsid w:val="00613CC3"/>
    <w:rsid w:val="00653C8A"/>
    <w:rsid w:val="006928E8"/>
    <w:rsid w:val="006E6465"/>
    <w:rsid w:val="007E4A8E"/>
    <w:rsid w:val="0085024B"/>
    <w:rsid w:val="00850B7B"/>
    <w:rsid w:val="009054E7"/>
    <w:rsid w:val="00924169"/>
    <w:rsid w:val="009A6713"/>
    <w:rsid w:val="00A42BBF"/>
    <w:rsid w:val="00A6266A"/>
    <w:rsid w:val="00AE4CCC"/>
    <w:rsid w:val="00B50850"/>
    <w:rsid w:val="00B6046E"/>
    <w:rsid w:val="00BA2724"/>
    <w:rsid w:val="00C032AC"/>
    <w:rsid w:val="00C84242"/>
    <w:rsid w:val="00DD0C37"/>
    <w:rsid w:val="00FC18E8"/>
    <w:rsid w:val="00FD2919"/>
    <w:rsid w:val="14407AF1"/>
    <w:rsid w:val="14B92D48"/>
    <w:rsid w:val="37D72477"/>
    <w:rsid w:val="3C716868"/>
    <w:rsid w:val="45B16D40"/>
    <w:rsid w:val="47D23E3F"/>
    <w:rsid w:val="4F7F251D"/>
    <w:rsid w:val="5C522B03"/>
    <w:rsid w:val="65DC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Emphasis"/>
    <w:basedOn w:val="6"/>
    <w:qFormat/>
    <w:uiPriority w:val="20"/>
    <w:rPr>
      <w:i/>
      <w:iCs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8</Pages>
  <Words>407</Words>
  <Characters>476</Characters>
  <Lines>26</Lines>
  <Paragraphs>7</Paragraphs>
  <TotalTime>6</TotalTime>
  <ScaleCrop>false</ScaleCrop>
  <LinksUpToDate>false</LinksUpToDate>
  <CharactersWithSpaces>491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2024-01-29T05:58:00Z</dcterms:created>
  <dc:creator>china</dc:creator>
  <cp:lastModifiedBy>蜉蝣</cp:lastModifiedBy>
  <dcterms:modified xsi:type="dcterms:W3CDTF">2025-12-27T10:49:37Z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4CB32D4BAE5D4CA1838C25A878EB0296_13</vt:lpwstr>
  </property>
  <property fmtid="{D5CDD505-2E9C-101B-9397-08002B2CF9AE}" pid="4" name="KSOTemplateDocerSaveRecord">
    <vt:lpwstr>eyJoZGlkIjoiZmNkYzAxMzU2MjIxZjE0NzYwMTQ0NzAwNjg4NjZjNGQiLCJ1c2VySWQiOiI0MjA5NTY3NjkifQ==</vt:lpwstr>
  </property>
</Properties>
</file>