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FE5C">
      <w:pPr>
        <w:pStyle w:val="4"/>
        <w:bidi w:val="0"/>
        <w:spacing w:before="0" w:beforeLines="0" w:beforeAutospacing="0" w:after="0" w:afterLines="0" w:afterAutospacing="0" w:line="600" w:lineRule="exact"/>
        <w:ind w:firstLine="0" w:firstLineChars="0"/>
        <w:jc w:val="center"/>
        <w:rPr>
          <w:rStyle w:val="7"/>
          <w:rFonts w:hint="eastAsia" w:ascii="方正粗宋简体" w:hAnsi="方正粗宋简体" w:eastAsia="方正粗宋简体" w:cs="方正粗宋简体"/>
          <w:b/>
          <w:bCs/>
          <w:sz w:val="36"/>
          <w:szCs w:val="36"/>
          <w:lang w:val="en-US" w:eastAsia="zh-CN"/>
        </w:rPr>
      </w:pPr>
      <w:r>
        <w:rPr>
          <w:rStyle w:val="7"/>
          <w:rFonts w:hint="eastAsia" w:ascii="方正粗宋简体" w:hAnsi="方正粗宋简体" w:eastAsia="方正粗宋简体" w:cs="方正粗宋简体"/>
          <w:b/>
          <w:bCs/>
          <w:sz w:val="36"/>
          <w:szCs w:val="36"/>
        </w:rPr>
        <w:t>临时救助</w:t>
      </w:r>
      <w:r>
        <w:rPr>
          <w:rStyle w:val="7"/>
          <w:rFonts w:hint="eastAsia" w:ascii="方正粗宋简体" w:hAnsi="方正粗宋简体" w:eastAsia="方正粗宋简体" w:cs="方正粗宋简体"/>
          <w:b/>
          <w:bCs/>
          <w:sz w:val="36"/>
          <w:szCs w:val="36"/>
          <w:lang w:val="en-US" w:eastAsia="zh-CN"/>
        </w:rPr>
        <w:t>人员审核确认办法</w:t>
      </w:r>
    </w:p>
    <w:p w14:paraId="24DE5EE6">
      <w:pPr>
        <w:rPr>
          <w:rFonts w:hint="eastAsia"/>
        </w:rPr>
      </w:pPr>
    </w:p>
    <w:p w14:paraId="1017FD57">
      <w:pPr>
        <w:bidi w:val="0"/>
        <w:rPr>
          <w:rFonts w:hint="eastAsia"/>
          <w:b/>
          <w:bCs/>
        </w:rPr>
      </w:pPr>
      <w:r>
        <w:rPr>
          <w:rFonts w:hint="eastAsia"/>
          <w:b/>
          <w:bCs/>
        </w:rPr>
        <w:t>（一）救助对象</w:t>
      </w:r>
    </w:p>
    <w:p w14:paraId="613A44C7">
      <w:pPr>
        <w:bidi w:val="0"/>
        <w:rPr>
          <w:rFonts w:hint="eastAsia"/>
        </w:rPr>
      </w:pPr>
      <w:r>
        <w:rPr>
          <w:rFonts w:hint="eastAsia"/>
        </w:rPr>
        <w:t>临时救助不针对特定人群、身份，只确定是否发生突发性、紧迫性、临时性基本生活困难。根据困难情形，临时救助对象分为急难型救助对象和支出型救助对象。</w:t>
      </w:r>
    </w:p>
    <w:p w14:paraId="1B8408FE">
      <w:pPr>
        <w:bidi w:val="0"/>
        <w:rPr>
          <w:rFonts w:hint="eastAsia"/>
        </w:rPr>
      </w:pPr>
      <w:r>
        <w:rPr>
          <w:rFonts w:hint="eastAsia"/>
        </w:rPr>
        <w:t>1、急难型救助对象</w:t>
      </w:r>
    </w:p>
    <w:p w14:paraId="65BC2C0C">
      <w:pPr>
        <w:bidi w:val="0"/>
        <w:rPr>
          <w:rFonts w:hint="eastAsia"/>
        </w:rPr>
      </w:pPr>
      <w:r>
        <w:rPr>
          <w:rFonts w:hint="eastAsia"/>
        </w:rPr>
        <w:t>（1）因下列原因，导致基本生活暂时出现严重困难、需要立即采取救助措施的家庭或个人。</w:t>
      </w:r>
    </w:p>
    <w:p w14:paraId="397DDCC1">
      <w:pPr>
        <w:bidi w:val="0"/>
        <w:rPr>
          <w:rFonts w:hint="eastAsia"/>
        </w:rPr>
      </w:pPr>
      <w:r>
        <w:rPr>
          <w:rFonts w:hint="eastAsia"/>
        </w:rPr>
        <w:t>a、因火灾、交通事故、溺水、人身伤害、见义勇为、爆炸、雷击等意外事件；</w:t>
      </w:r>
    </w:p>
    <w:p w14:paraId="5C118357">
      <w:pPr>
        <w:bidi w:val="0"/>
        <w:rPr>
          <w:rFonts w:hint="eastAsia"/>
        </w:rPr>
      </w:pPr>
      <w:r>
        <w:rPr>
          <w:rFonts w:hint="eastAsia"/>
        </w:rPr>
        <w:t>b、家庭成员突发重大疾病；</w:t>
      </w:r>
    </w:p>
    <w:p w14:paraId="64DD9097">
      <w:pPr>
        <w:bidi w:val="0"/>
        <w:rPr>
          <w:rFonts w:hint="eastAsia"/>
        </w:rPr>
      </w:pPr>
      <w:r>
        <w:rPr>
          <w:rFonts w:hint="eastAsia"/>
          <w:lang w:val="en-US" w:eastAsia="zh-CN"/>
        </w:rPr>
        <w:t>c</w:t>
      </w:r>
      <w:r>
        <w:rPr>
          <w:rFonts w:hint="eastAsia"/>
        </w:rPr>
        <w:t>、</w:t>
      </w:r>
      <w:bookmarkStart w:id="0" w:name="_GoBack"/>
      <w:bookmarkEnd w:id="0"/>
      <w:r>
        <w:rPr>
          <w:rFonts w:hint="eastAsia"/>
        </w:rPr>
        <w:t>遭遇其他特殊困难等原因。</w:t>
      </w:r>
    </w:p>
    <w:p w14:paraId="40C243EB">
      <w:pPr>
        <w:bidi w:val="0"/>
        <w:rPr>
          <w:rFonts w:hint="eastAsia"/>
        </w:rPr>
      </w:pPr>
      <w:r>
        <w:rPr>
          <w:rFonts w:hint="eastAsia"/>
        </w:rPr>
        <w:t>（2）其他特殊原因造成基本生活难以维持，需立即采取救助措施防止造成人员死亡、伤残等严重后果的家庭或个人。</w:t>
      </w:r>
    </w:p>
    <w:p w14:paraId="46CC4E13">
      <w:pPr>
        <w:bidi w:val="0"/>
        <w:rPr>
          <w:rFonts w:hint="eastAsia"/>
        </w:rPr>
      </w:pPr>
      <w:r>
        <w:rPr>
          <w:rFonts w:hint="eastAsia"/>
        </w:rPr>
        <w:t>2、支出型救助对象</w:t>
      </w:r>
    </w:p>
    <w:p w14:paraId="7303CB67">
      <w:pPr>
        <w:bidi w:val="0"/>
        <w:rPr>
          <w:rFonts w:hint="eastAsia"/>
        </w:rPr>
      </w:pPr>
      <w:r>
        <w:rPr>
          <w:rFonts w:hint="eastAsia"/>
        </w:rPr>
        <w:t>主要包括因客观原因造成家庭收入突然大幅下降，或因自负医疗、教育等生活必需支出突然增加超出家庭承受能力，导致基本生活一定时期内出现严重困难的家庭。应同时具备下列条件：</w:t>
      </w:r>
    </w:p>
    <w:p w14:paraId="4C580706">
      <w:pPr>
        <w:bidi w:val="0"/>
        <w:rPr>
          <w:rFonts w:hint="eastAsia"/>
        </w:rPr>
      </w:pPr>
      <w:r>
        <w:rPr>
          <w:rFonts w:hint="eastAsia"/>
        </w:rPr>
        <w:t>（1）在提出申请之月前6个月内，家庭可支配收入扣除自负医疗、教育等生活必需支出后，月人均可支配收入低于当地城乡最低生活保障标准；</w:t>
      </w:r>
    </w:p>
    <w:p w14:paraId="201737F3">
      <w:pPr>
        <w:bidi w:val="0"/>
        <w:rPr>
          <w:rFonts w:hint="eastAsia"/>
        </w:rPr>
      </w:pPr>
      <w:r>
        <w:rPr>
          <w:rFonts w:hint="eastAsia"/>
        </w:rPr>
        <w:t>（2）提出申请之月前12个月家庭人均可支配收入低于当地上年度人均可支配收入；</w:t>
      </w:r>
    </w:p>
    <w:p w14:paraId="6BB92B24">
      <w:pPr>
        <w:bidi w:val="0"/>
        <w:rPr>
          <w:rFonts w:hint="eastAsia"/>
        </w:rPr>
      </w:pPr>
      <w:r>
        <w:rPr>
          <w:rFonts w:hint="eastAsia"/>
        </w:rPr>
        <w:t>（3）家庭金融资产人均不超过我市年城乡低保标准4倍；拥有两套及以上住房的人均住房面积不超过当地住房保障标准面积4倍；原则上允许家庭拥有用于维持基本生活或生产的小型机动车（残疾人代步机动车、摩托车、农用车等）、小型渔船或小型农机具；其他家庭财产状况符合城乡低保申请家庭经济状况认定标准的相关规定。</w:t>
      </w:r>
    </w:p>
    <w:p w14:paraId="791C26F6">
      <w:pPr>
        <w:bidi w:val="0"/>
        <w:rPr>
          <w:rFonts w:hint="eastAsia"/>
          <w:b/>
          <w:bCs/>
        </w:rPr>
      </w:pPr>
      <w:r>
        <w:rPr>
          <w:rFonts w:hint="eastAsia"/>
          <w:b/>
          <w:bCs/>
        </w:rPr>
        <w:t>（二）审核审批程序</w:t>
      </w:r>
    </w:p>
    <w:p w14:paraId="767C1637">
      <w:pPr>
        <w:bidi w:val="0"/>
        <w:rPr>
          <w:rFonts w:hint="eastAsia"/>
        </w:rPr>
      </w:pPr>
      <w:r>
        <w:rPr>
          <w:rFonts w:hint="eastAsia"/>
        </w:rPr>
        <w:t>临时救助原则上在户籍地或持有居住证的当地申请，对遇到突发性、紧急性困难的人户（户籍）分离人员的救助，可以在事发地申请。原则上，同一事由一年内只能申请一次临时救助，同一家庭或个人全年享受临时救助不应超过两次。</w:t>
      </w:r>
    </w:p>
    <w:p w14:paraId="036DBDBE">
      <w:pPr>
        <w:bidi w:val="0"/>
        <w:rPr>
          <w:rFonts w:hint="eastAsia"/>
        </w:rPr>
      </w:pPr>
      <w:r>
        <w:rPr>
          <w:rFonts w:hint="eastAsia"/>
        </w:rPr>
        <w:t>针对不同救助类型，临时救助对象分为以下两类：</w:t>
      </w:r>
    </w:p>
    <w:p w14:paraId="0C1DED76">
      <w:pPr>
        <w:bidi w:val="0"/>
        <w:rPr>
          <w:rFonts w:hint="eastAsia"/>
        </w:rPr>
      </w:pPr>
      <w:r>
        <w:rPr>
          <w:rFonts w:hint="eastAsia"/>
        </w:rPr>
        <w:t>1、急难型审核审批程序</w:t>
      </w:r>
    </w:p>
    <w:p w14:paraId="0E7F6361">
      <w:pPr>
        <w:bidi w:val="0"/>
        <w:rPr>
          <w:rFonts w:hint="eastAsia"/>
        </w:rPr>
      </w:pPr>
      <w:r>
        <w:rPr>
          <w:rFonts w:hint="eastAsia"/>
        </w:rPr>
        <w:t>对于情况紧急、需立即采取救助措施以防止无法挽回的损失或无法改变严重后果的，乡镇人民政府（街道办事处）、县级民政部门应当在24小时内先行救助，并在5个工作日内登记救助对象、救助事由、救助金额等信息，补齐经办人员签字、盖章手续。因当事人死亡或失联等特殊情况无法补齐相关手续的，要有乡镇人民政府（街道办事处）或县级民政部门集体研究会议记录和经办人签字。根据实际情况，可采取一次审批，分阶段救助的方式，提高救助的精准度。</w:t>
      </w:r>
    </w:p>
    <w:p w14:paraId="1CFFFBEB">
      <w:pPr>
        <w:bidi w:val="0"/>
        <w:rPr>
          <w:rFonts w:hint="eastAsia"/>
        </w:rPr>
      </w:pPr>
      <w:r>
        <w:rPr>
          <w:rFonts w:hint="eastAsia"/>
        </w:rPr>
        <w:t>最低生活保障家庭和建档立卡贫困家庭及其成员、特困供养人员发生此类情况的，无需重复认定身份，可简化程序，灵活把握，给予必要的先行救助。</w:t>
      </w:r>
    </w:p>
    <w:p w14:paraId="5EA4C2E8">
      <w:pPr>
        <w:bidi w:val="0"/>
        <w:rPr>
          <w:rFonts w:hint="eastAsia"/>
        </w:rPr>
      </w:pPr>
      <w:r>
        <w:rPr>
          <w:rFonts w:hint="eastAsia"/>
        </w:rPr>
        <w:t>2、支出型审核审批程序</w:t>
      </w:r>
    </w:p>
    <w:p w14:paraId="2357DEC2">
      <w:pPr>
        <w:bidi w:val="0"/>
        <w:rPr>
          <w:rFonts w:hint="eastAsia"/>
        </w:rPr>
      </w:pPr>
      <w:r>
        <w:rPr>
          <w:rFonts w:hint="eastAsia"/>
        </w:rPr>
        <w:t>要严格执行申请、受理、调查、审核、审批程序，规范各个环节工作。</w:t>
      </w:r>
    </w:p>
    <w:p w14:paraId="0E85A000">
      <w:pPr>
        <w:bidi w:val="0"/>
        <w:rPr>
          <w:rFonts w:hint="eastAsia"/>
        </w:rPr>
      </w:pPr>
      <w:r>
        <w:rPr>
          <w:rFonts w:hint="eastAsia"/>
        </w:rPr>
        <w:t>（1）医疗类审批程序。应由乡镇人民政府（街道办事处）入户调查核实情况，审核通过的要在村（居）民委员会公示3天，10个工作日内完成审核工作，县级对提交的审核材料进行复查、核实、审批，符合救助条件的在村（居）委员会、乡镇人民政府（街道办事处）同时公示3天，10个工作日内将救助资金发放到位，整个审核审批程序应在20个工作日内完成。具体的公示程序、内容和形式可参照低保公示的相关要求执行。</w:t>
      </w:r>
    </w:p>
    <w:p w14:paraId="3417625A">
      <w:pPr>
        <w:bidi w:val="0"/>
        <w:rPr>
          <w:rFonts w:hint="eastAsia"/>
        </w:rPr>
      </w:pPr>
      <w:r>
        <w:rPr>
          <w:rFonts w:hint="eastAsia"/>
        </w:rPr>
        <w:t>（2）教育类审批程序。申请对象应在每年7月30日至8月20日期间，向户籍所在地乡镇人民政府（街道办事处）提出书面申请，由乡镇人民政府（街道办事处）审核，8月底前报县级民政部门审批，9月10日前通过社会化发放的方式将教育救助金足额发放至救助对象手中。特殊情况可以随时上报。</w:t>
      </w:r>
    </w:p>
    <w:p w14:paraId="182C14D7">
      <w:pPr>
        <w:bidi w:val="0"/>
        <w:rPr>
          <w:rFonts w:hint="eastAsia"/>
        </w:rPr>
      </w:pPr>
      <w:r>
        <w:rPr>
          <w:rFonts w:hint="eastAsia"/>
        </w:rPr>
        <w:t>临时救助金额不超过当地当年城市月最低生活保障标准3倍的，由乡镇人民政府（街道办事处）审批，自受理之日起10个工作日内完成审核审批手续，并发放临时救助金，审批结束后应报县民政局备案。</w:t>
      </w:r>
    </w:p>
    <w:p w14:paraId="1D3B9A45">
      <w:pPr>
        <w:bidi w:val="0"/>
        <w:rPr>
          <w:rFonts w:hint="eastAsia"/>
        </w:rPr>
      </w:pPr>
      <w:r>
        <w:rPr>
          <w:rFonts w:hint="eastAsia"/>
        </w:rPr>
        <w:t>对申请对象中的最低生活保障家庭和建档立卡贫困家庭及其成员、特困供养人员，不再核对其家庭经济状况，重点核实其生活必需支出情况。</w:t>
      </w:r>
    </w:p>
    <w:p w14:paraId="5CDAEB64">
      <w:pPr>
        <w:bidi w:val="0"/>
        <w:rPr>
          <w:rFonts w:hint="eastAsia"/>
          <w:b/>
          <w:bCs/>
        </w:rPr>
      </w:pPr>
      <w:r>
        <w:rPr>
          <w:rFonts w:hint="eastAsia"/>
          <w:b/>
          <w:bCs/>
        </w:rPr>
        <w:t>（三）救助标准</w:t>
      </w:r>
    </w:p>
    <w:p w14:paraId="315272DE">
      <w:pPr>
        <w:bidi w:val="0"/>
        <w:rPr>
          <w:rFonts w:hint="eastAsia"/>
        </w:rPr>
      </w:pPr>
      <w:r>
        <w:rPr>
          <w:rFonts w:hint="eastAsia"/>
        </w:rPr>
        <w:t>1、急难型临时救助标准</w:t>
      </w:r>
    </w:p>
    <w:p w14:paraId="03846CE8">
      <w:pPr>
        <w:bidi w:val="0"/>
        <w:rPr>
          <w:rFonts w:hint="eastAsia"/>
        </w:rPr>
      </w:pPr>
      <w:r>
        <w:rPr>
          <w:rFonts w:hint="eastAsia"/>
        </w:rPr>
        <w:t>根据救助人数、困难延续时间，困难程度较轻的，人均救助标准不超过当地当年城市月最低生活保障标准3倍；困难程度较重的，人均救助标准不超过当地当年城市月最低生活保障标准6倍。</w:t>
      </w:r>
    </w:p>
    <w:p w14:paraId="36F1BD22">
      <w:pPr>
        <w:bidi w:val="0"/>
        <w:rPr>
          <w:rFonts w:hint="eastAsia"/>
        </w:rPr>
      </w:pPr>
      <w:r>
        <w:rPr>
          <w:rFonts w:hint="eastAsia"/>
        </w:rPr>
        <w:t>2、支出型临时救助标准</w:t>
      </w:r>
    </w:p>
    <w:p w14:paraId="023AE905">
      <w:pPr>
        <w:bidi w:val="0"/>
        <w:rPr>
          <w:rFonts w:hint="eastAsia"/>
        </w:rPr>
      </w:pPr>
      <w:r>
        <w:rPr>
          <w:rFonts w:hint="eastAsia"/>
        </w:rPr>
        <w:t>（1）医疗类救助标准。对患重特大疾病患者家庭，视相关医疗保险补偿和医疗救助后个人自负费用给予救助按照个人自负费用分段分档进行救助，每人救助标准原则上不超过当地城市低保月标准的6倍。</w:t>
      </w:r>
    </w:p>
    <w:p w14:paraId="00352613">
      <w:pPr>
        <w:bidi w:val="0"/>
        <w:rPr>
          <w:rFonts w:hint="eastAsia"/>
        </w:rPr>
      </w:pPr>
      <w:r>
        <w:rPr>
          <w:rFonts w:hint="eastAsia"/>
        </w:rPr>
        <w:t>（2）教育类救助标准。对因子女教育费用负担过重造成生活困难的家庭，子女在公办学校接受普通高中段教育的每人每年救助标准原则上不超过当地城市低保月标准的3倍；在国民教育全日制普通高等院校（含高职、大专、大学）接受在校教育的每人每年救助标准原则上不超过当地城市低保月标准的6倍。对免交学费或已享受其他教育资助的，不进行重复救助。</w:t>
      </w:r>
    </w:p>
    <w:p w14:paraId="0D097E7E">
      <w:pPr>
        <w:bidi w:val="0"/>
        <w:rPr>
          <w:rFonts w:hint="eastAsia"/>
        </w:rPr>
      </w:pPr>
      <w:r>
        <w:rPr>
          <w:rFonts w:hint="eastAsia"/>
        </w:rPr>
        <w:t>3、重大生活困难临时救助标准</w:t>
      </w:r>
    </w:p>
    <w:p w14:paraId="24B17393">
      <w:pPr>
        <w:bidi w:val="0"/>
      </w:pPr>
      <w:r>
        <w:rPr>
          <w:rFonts w:hint="eastAsia"/>
        </w:rPr>
        <w:t>对遭遇重大生活困难的，在综合运用各项救助帮扶政策的基础上，采取一事一议方式确定救助额度。同时，充分发挥县级困难群众基本生活保障工作协调机制作用，进一步加大救助力度。必要时，可适当提高最低生活保障家庭、特困人员和建档立卡贫困家庭的救助额度，防止其因病、因灾、因急难事件等返贫。</w:t>
      </w:r>
    </w:p>
    <w:p w14:paraId="2B864C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F2C2B"/>
    <w:rsid w:val="05293C5E"/>
    <w:rsid w:val="0C635D0F"/>
    <w:rsid w:val="10EF2C2B"/>
    <w:rsid w:val="50C12786"/>
    <w:rsid w:val="63B0179C"/>
    <w:rsid w:val="7EA1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Times New Roman" w:hAnsi="Times New Roman" w:eastAsia="宋体" w:cs="Times New Roman"/>
      <w:kern w:val="2"/>
      <w:sz w:val="30"/>
      <w:szCs w:val="24"/>
      <w:lang w:val="en-US" w:eastAsia="zh-CN" w:bidi="ar-SA"/>
    </w:rPr>
  </w:style>
  <w:style w:type="paragraph" w:styleId="3">
    <w:name w:val="heading 1"/>
    <w:basedOn w:val="1"/>
    <w:next w:val="1"/>
    <w:qFormat/>
    <w:uiPriority w:val="0"/>
    <w:pPr>
      <w:keepNext/>
      <w:keepLines/>
      <w:spacing w:after="10" w:line="560" w:lineRule="exact"/>
      <w:outlineLvl w:val="0"/>
    </w:pPr>
    <w:rPr>
      <w:rFonts w:eastAsia="黑体" w:asciiTheme="minorAscii" w:hAnsiTheme="minorAscii"/>
      <w:kern w:val="44"/>
      <w:sz w:val="32"/>
    </w:rPr>
  </w:style>
  <w:style w:type="paragraph" w:styleId="4">
    <w:name w:val="heading 2"/>
    <w:basedOn w:val="1"/>
    <w:next w:val="1"/>
    <w:link w:val="7"/>
    <w:semiHidden/>
    <w:unhideWhenUsed/>
    <w:qFormat/>
    <w:uiPriority w:val="0"/>
    <w:pPr>
      <w:keepNext/>
      <w:keepLines/>
      <w:spacing w:before="140" w:after="140" w:line="413" w:lineRule="auto"/>
      <w:jc w:val="left"/>
      <w:outlineLvl w:val="1"/>
    </w:pPr>
    <w:rPr>
      <w:rFonts w:ascii="Arial" w:hAnsi="Arial" w:eastAsia="楷体"/>
      <w:sz w:val="32"/>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标题 2 Char"/>
    <w:link w:val="4"/>
    <w:uiPriority w:val="0"/>
    <w:rPr>
      <w:rFonts w:ascii="Arial" w:hAnsi="Arial"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2046</Characters>
  <Lines>0</Lines>
  <Paragraphs>0</Paragraphs>
  <TotalTime>0</TotalTime>
  <ScaleCrop>false</ScaleCrop>
  <LinksUpToDate>false</LinksUpToDate>
  <CharactersWithSpaces>2046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2025-12-11T08:56:00Z</dcterms:created>
  <dc:creator>回忆</dc:creator>
  <cp:lastModifiedBy>回忆</cp:lastModifiedBy>
  <dcterms:modified xsi:type="dcterms:W3CDTF">2025-12-11T09:02:26Z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8CD43DA0D574429DA3A7F66C981FBD4F_11</vt:lpwstr>
  </property>
  <property fmtid="{D5CDD505-2E9C-101B-9397-08002B2CF9AE}" pid="4" name="KSOTemplateDocerSaveRecord">
    <vt:lpwstr>eyJoZGlkIjoiZDY4ZWQwZTExNTQ0ZTRjNGZkMmFmMWUwMzU5OGQ1Y2IiLCJ1c2VySWQiOiIxMDc3NDYzODI2In0=</vt:lpwstr>
  </property>
</Properties>
</file>