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C5162">
      <w:pPr>
        <w:widowControl w:val="0"/>
        <w:wordWrap/>
        <w:autoSpaceDN w:val="0"/>
        <w:adjustRightInd/>
        <w:snapToGrid/>
        <w:spacing w:before="0" w:after="0" w:line="700" w:lineRule="exact"/>
        <w:ind w:left="0" w:leftChars="0" w:right="0" w:firstLine="0" w:firstLineChars="0"/>
        <w:jc w:val="both"/>
        <w:textAlignment w:val="center"/>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03B6BE6">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i w:val="0"/>
          <w:color w:val="auto"/>
          <w:kern w:val="0"/>
          <w:sz w:val="44"/>
          <w:szCs w:val="44"/>
          <w:u w:val="none"/>
          <w:lang w:val="en-US" w:eastAsia="zh-CN"/>
        </w:rPr>
        <w:t>桐柏县退役军人事务</w:t>
      </w:r>
      <w:r>
        <w:rPr>
          <w:rFonts w:hint="default" w:ascii="方正小标宋_GBK" w:hAnsi="方正小标宋_GBK" w:eastAsia="方正小标宋_GBK" w:cs="方正小标宋_GBK"/>
          <w:i w:val="0"/>
          <w:color w:val="auto"/>
          <w:kern w:val="0"/>
          <w:sz w:val="44"/>
          <w:szCs w:val="44"/>
          <w:u w:val="none"/>
          <w:lang w:val="en-US" w:eastAsia="zh-CN"/>
        </w:rPr>
        <w:t>局</w:t>
      </w:r>
      <w:r>
        <w:rPr>
          <w:rFonts w:hint="eastAsia" w:ascii="方正小标宋_GBK" w:hAnsi="方正小标宋_GBK" w:eastAsia="方正小标宋_GBK" w:cs="方正小标宋_GBK"/>
          <w:sz w:val="44"/>
          <w:szCs w:val="44"/>
          <w:lang w:eastAsia="zh-CN"/>
        </w:rPr>
        <w:t>权责清单拟调整情况表</w:t>
      </w:r>
    </w:p>
    <w:p w14:paraId="153BEE86">
      <w:pPr>
        <w:pStyle w:val="2"/>
        <w:widowControl w:val="0"/>
        <w:wordWrap/>
        <w:adjustRightInd/>
        <w:snapToGrid/>
        <w:spacing w:before="0" w:after="0" w:line="400" w:lineRule="exact"/>
        <w:ind w:left="0" w:leftChars="0" w:right="0" w:firstLine="0" w:firstLineChars="0"/>
        <w:jc w:val="both"/>
        <w:textAlignment w:val="auto"/>
        <w:outlineLvl w:val="9"/>
        <w:rPr>
          <w:rFonts w:hint="eastAsia" w:ascii="仿宋_GB2312" w:hAnsi="仿宋_GB2312" w:eastAsia="仿宋_GB2312" w:cs="仿宋_GB2312"/>
          <w:b w:val="0"/>
          <w:i w:val="0"/>
          <w:color w:val="000000"/>
          <w:sz w:val="24"/>
          <w:szCs w:val="24"/>
          <w:u w:val="none"/>
          <w:lang w:eastAsia="zh-CN"/>
        </w:rPr>
      </w:pPr>
      <w:r>
        <w:rPr>
          <w:rFonts w:hint="eastAsia" w:ascii="仿宋_GB2312" w:hAnsi="仿宋_GB2312" w:eastAsia="仿宋_GB2312" w:cs="仿宋_GB2312"/>
          <w:b w:val="0"/>
          <w:i w:val="0"/>
          <w:color w:val="000000"/>
          <w:sz w:val="24"/>
          <w:szCs w:val="24"/>
          <w:u w:val="none"/>
          <w:lang w:eastAsia="zh-CN"/>
        </w:rPr>
        <w:t>部门负责人签字：</w:t>
      </w:r>
    </w:p>
    <w:p w14:paraId="04C74F4C">
      <w:pPr>
        <w:pStyle w:val="2"/>
        <w:widowControl w:val="0"/>
        <w:wordWrap/>
        <w:adjustRightInd/>
        <w:snapToGrid/>
        <w:spacing w:before="0" w:after="0" w:line="400" w:lineRule="exact"/>
        <w:ind w:left="0" w:leftChars="0" w:right="0" w:firstLine="0" w:firstLineChars="0"/>
        <w:jc w:val="both"/>
        <w:textAlignment w:val="auto"/>
        <w:outlineLvl w:val="9"/>
        <w:rPr>
          <w:rFonts w:hint="eastAsia" w:ascii="仿宋_GB2312" w:hAnsi="仿宋_GB2312" w:eastAsia="仿宋_GB2312" w:cs="仿宋_GB2312"/>
          <w:b w:val="0"/>
          <w:i w:val="0"/>
          <w:color w:val="000000"/>
          <w:sz w:val="24"/>
          <w:szCs w:val="24"/>
          <w:u w:val="none"/>
          <w:lang w:eastAsia="zh-CN"/>
        </w:rPr>
      </w:pPr>
      <w:r>
        <w:rPr>
          <w:rFonts w:hint="eastAsia" w:ascii="仿宋_GB2312" w:hAnsi="仿宋_GB2312" w:eastAsia="仿宋_GB2312" w:cs="仿宋_GB2312"/>
          <w:b w:val="0"/>
          <w:i w:val="0"/>
          <w:color w:val="000000"/>
          <w:sz w:val="24"/>
          <w:szCs w:val="24"/>
          <w:u w:val="none"/>
          <w:lang w:eastAsia="zh-CN"/>
        </w:rPr>
        <w:t>部门名称：（盖章）</w:t>
      </w:r>
    </w:p>
    <w:tbl>
      <w:tblPr>
        <w:tblStyle w:val="3"/>
        <w:tblW w:w="13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999"/>
        <w:gridCol w:w="1562"/>
        <w:gridCol w:w="2759"/>
        <w:gridCol w:w="1320"/>
        <w:gridCol w:w="1443"/>
        <w:gridCol w:w="2143"/>
        <w:gridCol w:w="1556"/>
        <w:gridCol w:w="1365"/>
      </w:tblGrid>
      <w:tr w14:paraId="59D0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4" w:hRule="atLeast"/>
          <w:jc w:val="center"/>
        </w:trPr>
        <w:tc>
          <w:tcPr>
            <w:tcW w:w="999" w:type="dxa"/>
            <w:tcBorders>
              <w:top w:val="single" w:color="000000" w:sz="4" w:space="0"/>
              <w:left w:val="single" w:color="000000" w:sz="4" w:space="0"/>
              <w:bottom w:val="single" w:color="auto" w:sz="4" w:space="0"/>
              <w:right w:val="single" w:color="000000" w:sz="4" w:space="0"/>
            </w:tcBorders>
            <w:vAlign w:val="center"/>
          </w:tcPr>
          <w:p w14:paraId="2B2B7B9A">
            <w:pPr>
              <w:pStyle w:val="2"/>
              <w:keepNext w:val="0"/>
              <w:keepLines w:val="0"/>
              <w:pageBreakBefore w:val="0"/>
              <w:widowControl w:val="0"/>
              <w:kinsoku/>
              <w:wordWrap/>
              <w:overflowPunct/>
              <w:topLinePunct w:val="0"/>
              <w:autoSpaceDE/>
              <w:bidi w:val="0"/>
              <w:adjustRightInd/>
              <w:snapToGrid/>
              <w:spacing w:after="0"/>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序号</w:t>
            </w:r>
          </w:p>
        </w:tc>
        <w:tc>
          <w:tcPr>
            <w:tcW w:w="1562" w:type="dxa"/>
            <w:tcBorders>
              <w:top w:val="single" w:color="000000" w:sz="4" w:space="0"/>
              <w:left w:val="single" w:color="000000" w:sz="4" w:space="0"/>
              <w:bottom w:val="single" w:color="auto" w:sz="4" w:space="0"/>
              <w:right w:val="single" w:color="000000" w:sz="4" w:space="0"/>
            </w:tcBorders>
            <w:vAlign w:val="center"/>
          </w:tcPr>
          <w:p w14:paraId="0414B4A2">
            <w:pPr>
              <w:keepNext w:val="0"/>
              <w:keepLines w:val="0"/>
              <w:pageBreakBefore w:val="0"/>
              <w:widowControl w:val="0"/>
              <w:kinsoku/>
              <w:wordWrap/>
              <w:overflowPunct/>
              <w:topLinePunct w:val="0"/>
              <w:autoSpaceDE/>
              <w:autoSpaceDN w:val="0"/>
              <w:bidi w:val="0"/>
              <w:adjustRightInd/>
              <w:snapToGrid/>
              <w:spacing w:before="0" w:line="400" w:lineRule="exact"/>
              <w:ind w:left="0" w:leftChars="0" w:right="0" w:firstLine="0" w:firstLineChars="0"/>
              <w:jc w:val="center"/>
              <w:textAlignment w:val="center"/>
              <w:outlineLvl w:val="9"/>
              <w:rPr>
                <w:rFonts w:hint="eastAsia" w:ascii="黑体" w:hAnsi="黑体" w:eastAsia="黑体" w:cs="黑体"/>
                <w:b w:val="0"/>
                <w:bCs w:val="0"/>
                <w:i w:val="0"/>
                <w:color w:val="000000"/>
                <w:sz w:val="28"/>
                <w:szCs w:val="28"/>
                <w:u w:val="none"/>
                <w:lang w:eastAsia="zh-CN"/>
              </w:rPr>
            </w:pPr>
            <w:r>
              <w:rPr>
                <w:rFonts w:hint="eastAsia" w:ascii="黑体" w:hAnsi="黑体" w:eastAsia="黑体" w:cs="黑体"/>
                <w:b w:val="0"/>
                <w:bCs w:val="0"/>
                <w:i w:val="0"/>
                <w:color w:val="000000"/>
                <w:sz w:val="28"/>
                <w:szCs w:val="28"/>
                <w:u w:val="none"/>
                <w:lang w:eastAsia="zh-CN"/>
              </w:rPr>
              <w:t>项目名称</w:t>
            </w:r>
          </w:p>
        </w:tc>
        <w:tc>
          <w:tcPr>
            <w:tcW w:w="2759" w:type="dxa"/>
            <w:tcBorders>
              <w:top w:val="single" w:color="000000" w:sz="4" w:space="0"/>
              <w:left w:val="single" w:color="000000" w:sz="4" w:space="0"/>
              <w:bottom w:val="single" w:color="000000" w:sz="4" w:space="0"/>
              <w:right w:val="single" w:color="000000" w:sz="4" w:space="0"/>
            </w:tcBorders>
            <w:vAlign w:val="center"/>
          </w:tcPr>
          <w:p w14:paraId="297E5985">
            <w:pPr>
              <w:keepNext w:val="0"/>
              <w:keepLines w:val="0"/>
              <w:pageBreakBefore w:val="0"/>
              <w:widowControl w:val="0"/>
              <w:kinsoku/>
              <w:wordWrap/>
              <w:overflowPunct/>
              <w:topLinePunct w:val="0"/>
              <w:autoSpaceDE/>
              <w:autoSpaceDN w:val="0"/>
              <w:bidi w:val="0"/>
              <w:adjustRightInd/>
              <w:snapToGrid/>
              <w:spacing w:before="0" w:line="400" w:lineRule="exact"/>
              <w:ind w:left="0" w:leftChars="0" w:right="0" w:firstLine="0" w:firstLineChars="0"/>
              <w:jc w:val="center"/>
              <w:textAlignment w:val="center"/>
              <w:outlineLvl w:val="9"/>
              <w:rPr>
                <w:rFonts w:hint="eastAsia" w:ascii="黑体" w:hAnsi="黑体" w:eastAsia="黑体" w:cs="黑体"/>
                <w:b w:val="0"/>
                <w:bCs w:val="0"/>
                <w:i w:val="0"/>
                <w:color w:val="000000"/>
                <w:sz w:val="28"/>
                <w:szCs w:val="28"/>
                <w:u w:val="none"/>
                <w:lang w:eastAsia="zh-CN"/>
              </w:rPr>
            </w:pPr>
            <w:r>
              <w:rPr>
                <w:rFonts w:hint="eastAsia" w:ascii="黑体" w:hAnsi="黑体" w:eastAsia="黑体" w:cs="黑体"/>
                <w:b w:val="0"/>
                <w:bCs w:val="0"/>
                <w:i w:val="0"/>
                <w:color w:val="000000"/>
                <w:sz w:val="28"/>
                <w:szCs w:val="28"/>
                <w:u w:val="none"/>
                <w:lang w:eastAsia="zh-CN"/>
              </w:rPr>
              <w:t>实施依据</w:t>
            </w:r>
          </w:p>
        </w:tc>
        <w:tc>
          <w:tcPr>
            <w:tcW w:w="1320" w:type="dxa"/>
            <w:tcBorders>
              <w:top w:val="single" w:color="000000" w:sz="4" w:space="0"/>
              <w:left w:val="single" w:color="000000" w:sz="4" w:space="0"/>
              <w:bottom w:val="single" w:color="000000" w:sz="4" w:space="0"/>
              <w:right w:val="single" w:color="000000" w:sz="4" w:space="0"/>
            </w:tcBorders>
            <w:vAlign w:val="center"/>
          </w:tcPr>
          <w:p w14:paraId="31929803">
            <w:pPr>
              <w:keepNext w:val="0"/>
              <w:keepLines w:val="0"/>
              <w:pageBreakBefore w:val="0"/>
              <w:widowControl w:val="0"/>
              <w:kinsoku/>
              <w:wordWrap/>
              <w:overflowPunct/>
              <w:topLinePunct w:val="0"/>
              <w:autoSpaceDE/>
              <w:autoSpaceDN w:val="0"/>
              <w:bidi w:val="0"/>
              <w:adjustRightInd/>
              <w:snapToGrid/>
              <w:spacing w:before="0" w:line="400" w:lineRule="exact"/>
              <w:ind w:left="0" w:leftChars="0" w:right="0" w:firstLine="0" w:firstLineChars="0"/>
              <w:jc w:val="center"/>
              <w:textAlignment w:val="center"/>
              <w:outlineLvl w:val="9"/>
              <w:rPr>
                <w:rFonts w:hint="eastAsia" w:ascii="黑体" w:hAnsi="黑体" w:eastAsia="黑体" w:cs="黑体"/>
                <w:b w:val="0"/>
                <w:bCs w:val="0"/>
                <w:i w:val="0"/>
                <w:color w:val="000000"/>
                <w:sz w:val="28"/>
                <w:szCs w:val="28"/>
                <w:u w:val="none"/>
                <w:lang w:eastAsia="zh-CN"/>
              </w:rPr>
            </w:pPr>
            <w:r>
              <w:rPr>
                <w:rFonts w:hint="eastAsia" w:ascii="黑体" w:hAnsi="黑体" w:eastAsia="黑体" w:cs="黑体"/>
                <w:b w:val="0"/>
                <w:bCs w:val="0"/>
                <w:i w:val="0"/>
                <w:color w:val="000000"/>
                <w:sz w:val="28"/>
                <w:szCs w:val="28"/>
                <w:u w:val="none"/>
                <w:lang w:eastAsia="zh-CN"/>
              </w:rPr>
              <w:t>职权</w:t>
            </w:r>
          </w:p>
          <w:p w14:paraId="6F079F83">
            <w:pPr>
              <w:keepNext w:val="0"/>
              <w:keepLines w:val="0"/>
              <w:pageBreakBefore w:val="0"/>
              <w:widowControl w:val="0"/>
              <w:kinsoku/>
              <w:wordWrap/>
              <w:overflowPunct/>
              <w:topLinePunct w:val="0"/>
              <w:autoSpaceDE/>
              <w:autoSpaceDN w:val="0"/>
              <w:bidi w:val="0"/>
              <w:adjustRightInd/>
              <w:snapToGrid/>
              <w:spacing w:before="0" w:line="400" w:lineRule="exact"/>
              <w:ind w:left="0" w:leftChars="0" w:right="0" w:firstLine="0" w:firstLineChars="0"/>
              <w:jc w:val="center"/>
              <w:textAlignment w:val="center"/>
              <w:outlineLvl w:val="9"/>
              <w:rPr>
                <w:rFonts w:hint="eastAsia" w:ascii="黑体" w:hAnsi="黑体" w:eastAsia="黑体" w:cs="黑体"/>
                <w:b w:val="0"/>
                <w:bCs w:val="0"/>
                <w:i w:val="0"/>
                <w:color w:val="000000"/>
                <w:sz w:val="28"/>
                <w:szCs w:val="28"/>
                <w:u w:val="none"/>
                <w:lang w:eastAsia="zh-CN"/>
              </w:rPr>
            </w:pPr>
            <w:r>
              <w:rPr>
                <w:rFonts w:hint="eastAsia" w:ascii="黑体" w:hAnsi="黑体" w:eastAsia="黑体" w:cs="黑体"/>
                <w:b w:val="0"/>
                <w:bCs w:val="0"/>
                <w:i w:val="0"/>
                <w:color w:val="000000"/>
                <w:sz w:val="28"/>
                <w:szCs w:val="28"/>
                <w:u w:val="none"/>
                <w:lang w:eastAsia="zh-CN"/>
              </w:rPr>
              <w:t>类别</w:t>
            </w:r>
          </w:p>
        </w:tc>
        <w:tc>
          <w:tcPr>
            <w:tcW w:w="1443" w:type="dxa"/>
            <w:tcBorders>
              <w:top w:val="single" w:color="000000" w:sz="4" w:space="0"/>
              <w:left w:val="single" w:color="000000" w:sz="4" w:space="0"/>
              <w:bottom w:val="single" w:color="000000" w:sz="4" w:space="0"/>
              <w:right w:val="single" w:color="000000" w:sz="4" w:space="0"/>
            </w:tcBorders>
            <w:vAlign w:val="center"/>
          </w:tcPr>
          <w:p w14:paraId="39BCEEA9">
            <w:pPr>
              <w:keepNext w:val="0"/>
              <w:keepLines w:val="0"/>
              <w:pageBreakBefore w:val="0"/>
              <w:widowControl w:val="0"/>
              <w:kinsoku/>
              <w:wordWrap/>
              <w:overflowPunct/>
              <w:topLinePunct w:val="0"/>
              <w:autoSpaceDE/>
              <w:autoSpaceDN w:val="0"/>
              <w:bidi w:val="0"/>
              <w:adjustRightInd/>
              <w:snapToGrid/>
              <w:spacing w:before="0" w:line="400" w:lineRule="exact"/>
              <w:ind w:left="0" w:leftChars="0" w:right="0" w:firstLine="0" w:firstLineChars="0"/>
              <w:jc w:val="center"/>
              <w:textAlignment w:val="center"/>
              <w:outlineLvl w:val="9"/>
              <w:rPr>
                <w:rFonts w:hint="eastAsia" w:ascii="黑体" w:hAnsi="黑体" w:eastAsia="黑体" w:cs="黑体"/>
                <w:b w:val="0"/>
                <w:bCs w:val="0"/>
                <w:i w:val="0"/>
                <w:color w:val="000000"/>
                <w:sz w:val="28"/>
                <w:szCs w:val="28"/>
                <w:u w:val="none"/>
                <w:lang w:eastAsia="zh-CN"/>
              </w:rPr>
            </w:pPr>
            <w:r>
              <w:rPr>
                <w:rFonts w:hint="eastAsia" w:ascii="黑体" w:hAnsi="黑体" w:eastAsia="黑体" w:cs="黑体"/>
                <w:b w:val="0"/>
                <w:bCs w:val="0"/>
                <w:i w:val="0"/>
                <w:color w:val="000000"/>
                <w:sz w:val="28"/>
                <w:szCs w:val="28"/>
                <w:u w:val="none"/>
                <w:lang w:eastAsia="zh-CN"/>
              </w:rPr>
              <w:t>责任科室</w:t>
            </w:r>
          </w:p>
        </w:tc>
        <w:tc>
          <w:tcPr>
            <w:tcW w:w="2143" w:type="dxa"/>
            <w:tcBorders>
              <w:top w:val="single" w:color="000000" w:sz="4" w:space="0"/>
              <w:left w:val="single" w:color="000000" w:sz="4" w:space="0"/>
              <w:bottom w:val="single" w:color="000000" w:sz="4" w:space="0"/>
              <w:right w:val="single" w:color="000000" w:sz="4" w:space="0"/>
            </w:tcBorders>
            <w:vAlign w:val="center"/>
          </w:tcPr>
          <w:p w14:paraId="7881581E">
            <w:pPr>
              <w:keepNext w:val="0"/>
              <w:keepLines w:val="0"/>
              <w:pageBreakBefore w:val="0"/>
              <w:widowControl w:val="0"/>
              <w:kinsoku/>
              <w:wordWrap/>
              <w:overflowPunct/>
              <w:topLinePunct w:val="0"/>
              <w:autoSpaceDE/>
              <w:autoSpaceDN w:val="0"/>
              <w:bidi w:val="0"/>
              <w:adjustRightInd/>
              <w:snapToGrid/>
              <w:spacing w:before="0" w:line="400" w:lineRule="exact"/>
              <w:ind w:left="0" w:leftChars="0" w:right="0" w:firstLine="0" w:firstLineChars="0"/>
              <w:jc w:val="center"/>
              <w:textAlignment w:val="center"/>
              <w:outlineLvl w:val="9"/>
              <w:rPr>
                <w:rFonts w:hint="eastAsia" w:ascii="黑体" w:hAnsi="黑体" w:eastAsia="黑体" w:cs="黑体"/>
                <w:b w:val="0"/>
                <w:bCs w:val="0"/>
                <w:i w:val="0"/>
                <w:color w:val="000000"/>
                <w:sz w:val="28"/>
                <w:szCs w:val="28"/>
                <w:u w:val="none"/>
                <w:lang w:eastAsia="zh-CN"/>
              </w:rPr>
            </w:pPr>
            <w:r>
              <w:rPr>
                <w:rFonts w:hint="eastAsia" w:ascii="黑体" w:hAnsi="黑体" w:eastAsia="黑体" w:cs="黑体"/>
                <w:b w:val="0"/>
                <w:i w:val="0"/>
                <w:color w:val="000000"/>
                <w:sz w:val="28"/>
                <w:szCs w:val="28"/>
                <w:u w:val="none"/>
                <w:lang w:eastAsia="zh-CN"/>
              </w:rPr>
              <w:t>拟调整情况</w:t>
            </w:r>
          </w:p>
        </w:tc>
        <w:tc>
          <w:tcPr>
            <w:tcW w:w="1556" w:type="dxa"/>
            <w:tcBorders>
              <w:top w:val="single" w:color="000000" w:sz="4" w:space="0"/>
              <w:left w:val="single" w:color="000000" w:sz="4" w:space="0"/>
              <w:bottom w:val="single" w:color="000000" w:sz="4" w:space="0"/>
              <w:right w:val="single" w:color="000000" w:sz="4" w:space="0"/>
            </w:tcBorders>
            <w:vAlign w:val="center"/>
          </w:tcPr>
          <w:p w14:paraId="27C80EA8">
            <w:pPr>
              <w:keepNext w:val="0"/>
              <w:keepLines w:val="0"/>
              <w:pageBreakBefore w:val="0"/>
              <w:widowControl w:val="0"/>
              <w:kinsoku/>
              <w:wordWrap/>
              <w:overflowPunct/>
              <w:topLinePunct w:val="0"/>
              <w:autoSpaceDE/>
              <w:autoSpaceDN w:val="0"/>
              <w:bidi w:val="0"/>
              <w:adjustRightInd/>
              <w:snapToGrid/>
              <w:spacing w:before="0" w:line="400" w:lineRule="exact"/>
              <w:ind w:left="0" w:leftChars="0" w:right="0" w:firstLine="0" w:firstLineChars="0"/>
              <w:jc w:val="center"/>
              <w:textAlignment w:val="center"/>
              <w:outlineLvl w:val="9"/>
              <w:rPr>
                <w:rFonts w:hint="eastAsia" w:ascii="黑体" w:hAnsi="黑体" w:eastAsia="黑体" w:cs="黑体"/>
                <w:b w:val="0"/>
                <w:bCs w:val="0"/>
                <w:i w:val="0"/>
                <w:color w:val="000000"/>
                <w:sz w:val="28"/>
                <w:szCs w:val="28"/>
                <w:u w:val="none"/>
                <w:lang w:eastAsia="zh-CN"/>
              </w:rPr>
            </w:pPr>
            <w:r>
              <w:rPr>
                <w:rFonts w:hint="eastAsia" w:ascii="黑体" w:hAnsi="黑体" w:eastAsia="黑体" w:cs="黑体"/>
                <w:b w:val="0"/>
                <w:i w:val="0"/>
                <w:color w:val="000000"/>
                <w:sz w:val="28"/>
                <w:szCs w:val="28"/>
                <w:u w:val="none"/>
                <w:lang w:eastAsia="zh-CN"/>
              </w:rPr>
              <w:t>拟调整原因</w:t>
            </w:r>
          </w:p>
        </w:tc>
        <w:tc>
          <w:tcPr>
            <w:tcW w:w="1365" w:type="dxa"/>
            <w:tcBorders>
              <w:top w:val="single" w:color="000000" w:sz="4" w:space="0"/>
              <w:left w:val="single" w:color="000000" w:sz="4" w:space="0"/>
              <w:bottom w:val="single" w:color="000000" w:sz="4" w:space="0"/>
              <w:right w:val="single" w:color="000000" w:sz="4" w:space="0"/>
            </w:tcBorders>
            <w:vAlign w:val="center"/>
          </w:tcPr>
          <w:p w14:paraId="49C081A3">
            <w:pPr>
              <w:keepNext w:val="0"/>
              <w:keepLines w:val="0"/>
              <w:pageBreakBefore w:val="0"/>
              <w:widowControl w:val="0"/>
              <w:kinsoku/>
              <w:wordWrap/>
              <w:overflowPunct/>
              <w:topLinePunct w:val="0"/>
              <w:autoSpaceDE/>
              <w:autoSpaceDN w:val="0"/>
              <w:bidi w:val="0"/>
              <w:adjustRightInd/>
              <w:snapToGrid/>
              <w:spacing w:before="0" w:line="400" w:lineRule="exact"/>
              <w:ind w:left="0" w:leftChars="0" w:right="0" w:firstLine="0" w:firstLineChars="0"/>
              <w:jc w:val="center"/>
              <w:textAlignment w:val="center"/>
              <w:outlineLvl w:val="9"/>
              <w:rPr>
                <w:rFonts w:hint="eastAsia" w:ascii="黑体" w:hAnsi="黑体" w:eastAsia="黑体" w:cs="黑体"/>
                <w:b w:val="0"/>
                <w:i w:val="0"/>
                <w:color w:val="000000"/>
                <w:sz w:val="28"/>
                <w:szCs w:val="28"/>
                <w:u w:val="none"/>
                <w:lang w:eastAsia="zh-CN"/>
              </w:rPr>
            </w:pPr>
            <w:r>
              <w:rPr>
                <w:rFonts w:hint="eastAsia" w:ascii="黑体" w:hAnsi="黑体" w:eastAsia="黑体" w:cs="黑体"/>
                <w:b w:val="0"/>
                <w:i w:val="0"/>
                <w:color w:val="000000"/>
                <w:sz w:val="28"/>
                <w:szCs w:val="28"/>
                <w:u w:val="none"/>
                <w:lang w:eastAsia="zh-CN"/>
              </w:rPr>
              <w:t>备注</w:t>
            </w:r>
          </w:p>
        </w:tc>
      </w:tr>
      <w:tr w14:paraId="5E2C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778"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38A31DE1">
            <w:pPr>
              <w:autoSpaceDN w:val="0"/>
              <w:jc w:val="center"/>
              <w:textAlignment w:val="center"/>
              <w:rPr>
                <w:rFonts w:hint="default" w:ascii="仿宋_GB2312" w:hAnsi="仿宋_GB2312" w:eastAsia="仿宋_GB2312"/>
                <w:b w:val="0"/>
                <w:i w:val="0"/>
                <w:color w:val="000000"/>
                <w:sz w:val="28"/>
                <w:szCs w:val="28"/>
                <w:u w:val="none"/>
                <w:lang w:eastAsia="zh-CN"/>
              </w:rPr>
            </w:pPr>
            <w:r>
              <w:rPr>
                <w:rFonts w:hint="default" w:ascii="仿宋_GB2312" w:hAnsi="仿宋_GB2312" w:eastAsia="仿宋_GB2312"/>
                <w:b w:val="0"/>
                <w:i w:val="0"/>
                <w:color w:val="000000"/>
                <w:sz w:val="24"/>
                <w:szCs w:val="24"/>
                <w:u w:val="none"/>
                <w:lang w:eastAsia="zh-CN"/>
              </w:rPr>
              <w:t>1</w:t>
            </w:r>
          </w:p>
        </w:tc>
        <w:tc>
          <w:tcPr>
            <w:tcW w:w="1562" w:type="dxa"/>
            <w:tcBorders>
              <w:top w:val="single" w:color="auto" w:sz="4" w:space="0"/>
              <w:left w:val="single" w:color="auto" w:sz="4" w:space="0"/>
              <w:bottom w:val="single" w:color="auto" w:sz="4" w:space="0"/>
              <w:right w:val="single" w:color="auto" w:sz="4" w:space="0"/>
            </w:tcBorders>
            <w:vAlign w:val="center"/>
          </w:tcPr>
          <w:p w14:paraId="29EBBE08">
            <w:pPr>
              <w:autoSpaceDN w:val="0"/>
              <w:jc w:val="left"/>
              <w:textAlignment w:val="center"/>
              <w:rPr>
                <w:rFonts w:hint="default" w:ascii="仿宋_GB2312" w:hAnsi="仿宋_GB2312" w:eastAsia="仿宋_GB2312"/>
                <w:b w:val="0"/>
                <w:i w:val="0"/>
                <w:color w:val="000000"/>
                <w:sz w:val="28"/>
                <w:szCs w:val="28"/>
                <w:u w:val="none"/>
                <w:lang w:eastAsia="zh-CN"/>
              </w:rPr>
            </w:pPr>
            <w:r>
              <w:rPr>
                <w:rFonts w:hint="eastAsia" w:ascii="仿宋_GB2312" w:hAnsi="仿宋_GB2312" w:eastAsia="仿宋_GB2312"/>
                <w:b w:val="0"/>
                <w:i w:val="0"/>
                <w:color w:val="000000"/>
                <w:sz w:val="28"/>
                <w:szCs w:val="28"/>
                <w:u w:val="none"/>
                <w:lang w:eastAsia="zh-CN"/>
              </w:rPr>
              <w:t>退役报到</w:t>
            </w:r>
          </w:p>
        </w:tc>
        <w:tc>
          <w:tcPr>
            <w:tcW w:w="2759" w:type="dxa"/>
            <w:tcBorders>
              <w:top w:val="single" w:color="000000" w:sz="4" w:space="0"/>
              <w:left w:val="single" w:color="auto" w:sz="4" w:space="0"/>
              <w:bottom w:val="single" w:color="000000" w:sz="4" w:space="0"/>
              <w:right w:val="single" w:color="000000" w:sz="4" w:space="0"/>
            </w:tcBorders>
            <w:vAlign w:val="center"/>
          </w:tcPr>
          <w:p w14:paraId="3A16334E">
            <w:pPr>
              <w:keepNext w:val="0"/>
              <w:keepLines w:val="0"/>
              <w:pageBreakBefore w:val="0"/>
              <w:widowControl w:val="0"/>
              <w:kinsoku/>
              <w:wordWrap/>
              <w:overflowPunct/>
              <w:topLinePunct w:val="0"/>
              <w:autoSpaceDE/>
              <w:autoSpaceDN w:val="0"/>
              <w:bidi w:val="0"/>
              <w:adjustRightInd/>
              <w:snapToGrid/>
              <w:spacing w:line="400" w:lineRule="exact"/>
              <w:jc w:val="both"/>
              <w:textAlignment w:val="center"/>
              <w:rPr>
                <w:rFonts w:hint="default" w:ascii="仿宋_GB2312" w:hAnsi="仿宋_GB2312" w:eastAsia="仿宋_GB2312"/>
                <w:b w:val="0"/>
                <w:i w:val="0"/>
                <w:color w:val="000000"/>
                <w:sz w:val="28"/>
                <w:szCs w:val="28"/>
                <w:u w:val="none"/>
                <w:lang w:eastAsia="zh-CN"/>
              </w:rPr>
            </w:pPr>
            <w:r>
              <w:rPr>
                <w:rFonts w:hint="default" w:ascii="仿宋_GB2312" w:hAnsi="仿宋_GB2312" w:eastAsia="仿宋_GB2312"/>
                <w:b w:val="0"/>
                <w:i w:val="0"/>
                <w:color w:val="000000"/>
                <w:sz w:val="24"/>
                <w:szCs w:val="24"/>
                <w:u w:val="none"/>
                <w:lang w:eastAsia="zh-CN"/>
              </w:rPr>
              <w:t>《退役士兵安置条例》（国务院中央军事委员会令第608号）《退役士兵安置条例》第九条：退役士兵所在部队应当依照本条例的规定，将退役士兵移交安置地县级以上人民政府退役士兵安置工作主管部门。安置地县级以上人民政府退役士兵安置工作主管部门负责接收退役士兵。</w:t>
            </w:r>
          </w:p>
        </w:tc>
        <w:tc>
          <w:tcPr>
            <w:tcW w:w="1320" w:type="dxa"/>
            <w:tcBorders>
              <w:top w:val="single" w:color="000000" w:sz="4" w:space="0"/>
              <w:left w:val="single" w:color="000000" w:sz="4" w:space="0"/>
              <w:bottom w:val="single" w:color="000000" w:sz="4" w:space="0"/>
              <w:right w:val="single" w:color="000000" w:sz="4" w:space="0"/>
            </w:tcBorders>
            <w:vAlign w:val="center"/>
          </w:tcPr>
          <w:p w14:paraId="36BD151E">
            <w:pPr>
              <w:autoSpaceDN w:val="0"/>
              <w:jc w:val="center"/>
              <w:textAlignment w:val="center"/>
              <w:rPr>
                <w:rFonts w:hint="default" w:ascii="仿宋_GB2312" w:hAnsi="仿宋_GB2312" w:eastAsia="仿宋_GB2312"/>
                <w:b w:val="0"/>
                <w:i w:val="0"/>
                <w:color w:val="000000"/>
                <w:sz w:val="28"/>
                <w:szCs w:val="28"/>
                <w:u w:val="none"/>
                <w:lang w:eastAsia="zh-CN"/>
              </w:rPr>
            </w:pPr>
            <w:r>
              <w:rPr>
                <w:rFonts w:hint="default" w:ascii="仿宋_GB2312" w:hAnsi="仿宋_GB2312" w:eastAsia="仿宋_GB2312"/>
                <w:b w:val="0"/>
                <w:i w:val="0"/>
                <w:color w:val="000000"/>
                <w:sz w:val="28"/>
                <w:szCs w:val="28"/>
                <w:u w:val="none"/>
                <w:lang w:eastAsia="zh-CN"/>
              </w:rPr>
              <w:t>其他</w:t>
            </w:r>
            <w:r>
              <w:rPr>
                <w:rFonts w:hint="eastAsia" w:ascii="仿宋_GB2312" w:hAnsi="仿宋_GB2312" w:eastAsia="仿宋_GB2312"/>
                <w:b w:val="0"/>
                <w:i w:val="0"/>
                <w:color w:val="000000"/>
                <w:sz w:val="28"/>
                <w:szCs w:val="28"/>
                <w:u w:val="none"/>
                <w:lang w:eastAsia="zh-CN"/>
              </w:rPr>
              <w:t>职权</w:t>
            </w:r>
          </w:p>
        </w:tc>
        <w:tc>
          <w:tcPr>
            <w:tcW w:w="1443" w:type="dxa"/>
            <w:tcBorders>
              <w:top w:val="single" w:color="000000" w:sz="4" w:space="0"/>
              <w:left w:val="single" w:color="000000" w:sz="4" w:space="0"/>
              <w:bottom w:val="single" w:color="000000" w:sz="4" w:space="0"/>
              <w:right w:val="single" w:color="000000" w:sz="4" w:space="0"/>
            </w:tcBorders>
            <w:vAlign w:val="center"/>
          </w:tcPr>
          <w:p w14:paraId="1E8FCA78">
            <w:pPr>
              <w:autoSpaceDN w:val="0"/>
              <w:jc w:val="center"/>
              <w:textAlignment w:val="center"/>
              <w:rPr>
                <w:rFonts w:hint="default" w:ascii="宋体" w:hAnsi="宋体" w:eastAsia="宋体"/>
                <w:b w:val="0"/>
                <w:i w:val="0"/>
                <w:color w:val="000000"/>
                <w:sz w:val="28"/>
                <w:szCs w:val="28"/>
                <w:u w:val="none"/>
                <w:lang w:eastAsia="zh-CN"/>
              </w:rPr>
            </w:pPr>
            <w:r>
              <w:rPr>
                <w:rFonts w:hint="eastAsia" w:ascii="仿宋_GB2312" w:hAnsi="仿宋_GB2312" w:eastAsia="仿宋_GB2312"/>
                <w:b w:val="0"/>
                <w:i w:val="0"/>
                <w:color w:val="000000"/>
                <w:sz w:val="28"/>
                <w:szCs w:val="28"/>
                <w:u w:val="none"/>
                <w:lang w:eastAsia="zh-CN"/>
              </w:rPr>
              <w:t>移交安</w:t>
            </w:r>
            <w:bookmarkStart w:id="0" w:name="_GoBack"/>
            <w:bookmarkEnd w:id="0"/>
            <w:r>
              <w:rPr>
                <w:rFonts w:hint="eastAsia" w:ascii="仿宋_GB2312" w:hAnsi="仿宋_GB2312" w:eastAsia="仿宋_GB2312"/>
                <w:b w:val="0"/>
                <w:i w:val="0"/>
                <w:color w:val="000000"/>
                <w:sz w:val="28"/>
                <w:szCs w:val="28"/>
                <w:u w:val="none"/>
                <w:lang w:eastAsia="zh-CN"/>
              </w:rPr>
              <w:t>置事务股</w:t>
            </w:r>
          </w:p>
        </w:tc>
        <w:tc>
          <w:tcPr>
            <w:tcW w:w="2143" w:type="dxa"/>
            <w:tcBorders>
              <w:top w:val="single" w:color="000000" w:sz="4" w:space="0"/>
              <w:left w:val="single" w:color="000000" w:sz="4" w:space="0"/>
              <w:bottom w:val="single" w:color="000000" w:sz="4" w:space="0"/>
              <w:right w:val="single" w:color="000000" w:sz="4" w:space="0"/>
            </w:tcBorders>
            <w:vAlign w:val="center"/>
          </w:tcPr>
          <w:p w14:paraId="04EFD2ED">
            <w:pPr>
              <w:autoSpaceDN w:val="0"/>
              <w:jc w:val="left"/>
              <w:textAlignment w:val="center"/>
              <w:rPr>
                <w:rFonts w:hint="default" w:ascii="仿宋_GB2312" w:hAnsi="仿宋_GB2312" w:eastAsia="仿宋_GB2312"/>
                <w:b w:val="0"/>
                <w:i w:val="0"/>
                <w:color w:val="000000"/>
                <w:sz w:val="28"/>
                <w:szCs w:val="28"/>
                <w:u w:val="none"/>
                <w:lang w:eastAsia="zh-CN"/>
              </w:rPr>
            </w:pPr>
            <w:r>
              <w:rPr>
                <w:rFonts w:hint="eastAsia" w:ascii="仿宋_GB2312" w:hAnsi="仿宋_GB2312" w:eastAsia="仿宋_GB2312"/>
                <w:b w:val="0"/>
                <w:i w:val="0"/>
                <w:color w:val="000000"/>
                <w:sz w:val="28"/>
                <w:szCs w:val="28"/>
                <w:u w:val="none"/>
                <w:lang w:eastAsia="zh-CN"/>
              </w:rPr>
              <w:t>新增</w:t>
            </w:r>
          </w:p>
        </w:tc>
        <w:tc>
          <w:tcPr>
            <w:tcW w:w="1556" w:type="dxa"/>
            <w:tcBorders>
              <w:top w:val="single" w:color="000000" w:sz="4" w:space="0"/>
              <w:left w:val="single" w:color="000000" w:sz="4" w:space="0"/>
              <w:bottom w:val="single" w:color="000000" w:sz="4" w:space="0"/>
              <w:right w:val="single" w:color="000000" w:sz="4" w:space="0"/>
            </w:tcBorders>
            <w:vAlign w:val="center"/>
          </w:tcPr>
          <w:p w14:paraId="4B636FB7">
            <w:pPr>
              <w:autoSpaceDN w:val="0"/>
              <w:jc w:val="left"/>
              <w:textAlignment w:val="center"/>
              <w:rPr>
                <w:rFonts w:hint="default" w:ascii="仿宋_GB2312" w:hAnsi="仿宋_GB2312" w:eastAsia="仿宋_GB2312"/>
                <w:b w:val="0"/>
                <w:i w:val="0"/>
                <w:color w:val="000000"/>
                <w:sz w:val="28"/>
                <w:szCs w:val="28"/>
                <w:u w:val="none"/>
                <w:lang w:eastAsia="zh-CN"/>
              </w:rPr>
            </w:pPr>
            <w:r>
              <w:rPr>
                <w:rFonts w:hint="eastAsia" w:ascii="仿宋_GB2312" w:hAnsi="仿宋_GB2312" w:eastAsia="仿宋_GB2312"/>
                <w:b w:val="0"/>
                <w:i w:val="0"/>
                <w:color w:val="000000"/>
                <w:sz w:val="28"/>
                <w:szCs w:val="28"/>
                <w:u w:val="none"/>
                <w:lang w:eastAsia="zh-CN"/>
              </w:rPr>
              <w:t>根据《河南省政务服务事项基本目录》新增</w:t>
            </w:r>
          </w:p>
        </w:tc>
        <w:tc>
          <w:tcPr>
            <w:tcW w:w="1365" w:type="dxa"/>
            <w:tcBorders>
              <w:top w:val="single" w:color="000000" w:sz="4" w:space="0"/>
              <w:left w:val="single" w:color="000000" w:sz="4" w:space="0"/>
              <w:bottom w:val="single" w:color="000000" w:sz="4" w:space="0"/>
              <w:right w:val="single" w:color="000000" w:sz="4" w:space="0"/>
            </w:tcBorders>
            <w:vAlign w:val="center"/>
          </w:tcPr>
          <w:p w14:paraId="7825F220">
            <w:pPr>
              <w:autoSpaceDN w:val="0"/>
              <w:jc w:val="left"/>
              <w:textAlignment w:val="center"/>
              <w:rPr>
                <w:rFonts w:hint="default" w:ascii="仿宋_GB2312" w:hAnsi="仿宋_GB2312" w:eastAsia="仿宋_GB2312"/>
                <w:b w:val="0"/>
                <w:i w:val="0"/>
                <w:color w:val="000000"/>
                <w:sz w:val="28"/>
                <w:szCs w:val="28"/>
                <w:u w:val="none"/>
                <w:lang w:eastAsia="zh-CN"/>
              </w:rPr>
            </w:pPr>
          </w:p>
        </w:tc>
      </w:tr>
    </w:tbl>
    <w:p w14:paraId="5B20434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31900"/>
    <w:rsid w:val="0D634904"/>
    <w:rsid w:val="66C31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afterAutospacing="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231</Words>
  <Characters>233</Characters>
  <Lines>0</Lines>
  <Paragraphs>0</Paragraphs>
  <TotalTime>0</TotalTime>
  <ScaleCrop>false</ScaleCrop>
  <LinksUpToDate>false</LinksUpToDate>
  <CharactersWithSpaces>233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2025-11-04T03:35:00Z</dcterms:created>
  <dc:creator>随便</dc:creator>
  <cp:lastModifiedBy>随便</cp:lastModifiedBy>
  <dcterms:modified xsi:type="dcterms:W3CDTF">2025-11-18T03:16:34Z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D0B9224C525540CA8E78BF74DBA0772B_11</vt:lpwstr>
  </property>
  <property fmtid="{D5CDD505-2E9C-101B-9397-08002B2CF9AE}" pid="4" name="KSOTemplateDocerSaveRecord">
    <vt:lpwstr>eyJoZGlkIjoiNjMxZTZjMmJmNDlkMDA0OTNhZGU4ZjI2ZTgxYjhiMTQiLCJ1c2VySWQiOiI3NzU5NTQ2MDkifQ==</vt:lpwstr>
  </property>
</Properties>
</file>