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55BE5">
      <w:p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2025年度桐柏县农村危房改造具体做法</w:t>
      </w:r>
    </w:p>
    <w:p w14:paraId="6241EFDE">
      <w:pPr>
        <w:jc w:val="center"/>
        <w:rPr>
          <w:rFonts w:hint="eastAsia" w:ascii="黑体" w:hAnsi="黑体" w:eastAsia="黑体" w:cs="黑体"/>
          <w:b/>
          <w:bCs/>
          <w:sz w:val="44"/>
          <w:szCs w:val="44"/>
          <w:lang w:val="en-US" w:eastAsia="zh-CN"/>
        </w:rPr>
      </w:pPr>
      <w:bookmarkStart w:id="0" w:name="_GoBack"/>
      <w:bookmarkEnd w:id="0"/>
    </w:p>
    <w:p w14:paraId="54A60D1B">
      <w:pPr>
        <w:ind w:firstLine="643" w:firstLineChars="200"/>
        <w:rPr>
          <w:rFonts w:hint="eastAsia" w:ascii="仿宋" w:hAnsi="仿宋" w:eastAsia="仿宋" w:cs="仿宋"/>
          <w:sz w:val="32"/>
          <w:szCs w:val="32"/>
        </w:rPr>
      </w:pPr>
      <w:r>
        <w:rPr>
          <w:rFonts w:hint="eastAsia" w:ascii="仿宋" w:hAnsi="仿宋" w:eastAsia="仿宋" w:cs="仿宋"/>
          <w:b/>
          <w:bCs/>
          <w:sz w:val="32"/>
          <w:szCs w:val="32"/>
        </w:rPr>
        <w:t>一、 精准确定改造对象</w:t>
      </w:r>
      <w:r>
        <w:rPr>
          <w:rFonts w:hint="eastAsia" w:ascii="仿宋" w:hAnsi="仿宋" w:eastAsia="仿宋" w:cs="仿宋"/>
          <w:sz w:val="32"/>
          <w:szCs w:val="32"/>
        </w:rPr>
        <w:t>：重点针对农村低收入群体，像农村易返贫致贫户、低保户、分散供养特困人员，还有因病因灾等导致生活困难的家庭、低保边缘家庭，以及未享受过住房保障且无力解决住房问题的脱贫户。先由农户自己提出申请，接着村里进行评议，再由乡镇审核，最后县级审批确定。同步对接县农业农户乡村振兴部门、民政部门、不动产、市场监管等部门对申报实施危房改造农户身份信息、名下是否登记不动产或注册登记企业等信息进行数据比对，不符合条件的农户，一律取消申报资格。</w:t>
      </w:r>
    </w:p>
    <w:p w14:paraId="57422F4D">
      <w:pPr>
        <w:ind w:firstLine="643" w:firstLineChars="200"/>
        <w:rPr>
          <w:rFonts w:hint="eastAsia" w:ascii="仿宋" w:hAnsi="仿宋" w:eastAsia="仿宋" w:cs="仿宋"/>
          <w:sz w:val="32"/>
          <w:szCs w:val="32"/>
        </w:rPr>
      </w:pPr>
      <w:r>
        <w:rPr>
          <w:rFonts w:hint="eastAsia" w:ascii="仿宋" w:hAnsi="仿宋" w:eastAsia="仿宋" w:cs="仿宋"/>
          <w:b/>
          <w:bCs/>
          <w:sz w:val="32"/>
          <w:szCs w:val="32"/>
        </w:rPr>
        <w:t>二、明确改造方式：</w:t>
      </w:r>
      <w:r>
        <w:rPr>
          <w:rFonts w:hint="eastAsia" w:ascii="仿宋" w:hAnsi="仿宋" w:eastAsia="仿宋" w:cs="仿宋"/>
          <w:sz w:val="32"/>
          <w:szCs w:val="32"/>
        </w:rPr>
        <w:t>聘请第三方房屋安全鉴定机构对符合条件的农户房屋逐户开展房屋安全等级鉴定（不含无房户），经鉴定为C级或D级危房的农户，纳入本年度危房改造计划。危房鉴定为C级的，以维修加固为主，鉴定为D级危房或者是无房户，一般采取拆除重建或选址新建。</w:t>
      </w:r>
    </w:p>
    <w:p w14:paraId="54A54714">
      <w:pPr>
        <w:ind w:firstLine="643" w:firstLineChars="200"/>
        <w:rPr>
          <w:rFonts w:hint="eastAsia" w:ascii="仿宋" w:hAnsi="仿宋" w:eastAsia="仿宋" w:cs="仿宋"/>
          <w:sz w:val="32"/>
          <w:szCs w:val="32"/>
        </w:rPr>
      </w:pPr>
      <w:r>
        <w:rPr>
          <w:rFonts w:hint="eastAsia" w:ascii="仿宋" w:hAnsi="仿宋" w:eastAsia="仿宋" w:cs="仿宋"/>
          <w:b/>
          <w:bCs/>
          <w:sz w:val="32"/>
          <w:szCs w:val="32"/>
        </w:rPr>
        <w:t>三、强化质量监管：</w:t>
      </w:r>
      <w:r>
        <w:rPr>
          <w:rFonts w:hint="eastAsia" w:ascii="仿宋" w:hAnsi="仿宋" w:eastAsia="仿宋" w:cs="仿宋"/>
          <w:sz w:val="32"/>
          <w:szCs w:val="32"/>
        </w:rPr>
        <w:t xml:space="preserve"> 1. 严格执行技术标准：要求危房改造严格依照农村危房改造相关标准规范、技术导则施工，保证改造后的农房满足正常使用安全需求、具备基本使用功能，并达到当地抗震设防要求。2. 强化质量安全管理：优先选用培训合格的乡村建设工匠或有资质的施工队伍实施改造任务，加强改造过程管理，加大施工现场质量安全巡查力度，及时发现问题并督促整改，确保改造后的农房符合质量安全要求 。3. 严格把关竣工验收：竣工后及时组织相关单位验收，验收内容涵盖补助对象确定、工程质量、资金拨付、档案资料、旧房拆除以及群众满意度等。</w:t>
      </w:r>
    </w:p>
    <w:p w14:paraId="43045B0F">
      <w:pPr>
        <w:ind w:firstLine="643" w:firstLineChars="200"/>
        <w:rPr>
          <w:rFonts w:hint="eastAsia" w:ascii="仿宋" w:hAnsi="仿宋" w:eastAsia="仿宋" w:cs="仿宋"/>
          <w:sz w:val="32"/>
          <w:szCs w:val="32"/>
        </w:rPr>
      </w:pPr>
      <w:r>
        <w:rPr>
          <w:rFonts w:hint="eastAsia" w:ascii="仿宋" w:hAnsi="仿宋" w:eastAsia="仿宋" w:cs="仿宋"/>
          <w:b/>
          <w:bCs/>
          <w:sz w:val="32"/>
          <w:szCs w:val="32"/>
        </w:rPr>
        <w:t>四、严格执行资金拨付流程</w:t>
      </w:r>
      <w:r>
        <w:rPr>
          <w:rFonts w:hint="eastAsia" w:ascii="仿宋" w:hAnsi="仿宋" w:eastAsia="仿宋" w:cs="仿宋"/>
          <w:sz w:val="32"/>
          <w:szCs w:val="32"/>
        </w:rPr>
        <w:t>：验收合格农户危房改造补助资金全部通过财政一卡通系统直接拨付到农户社保卡账户中，有效避免了补助资金挪用或截留现象发生。</w:t>
      </w:r>
    </w:p>
    <w:p w14:paraId="32B4CC73">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2025年上级下达我县农村危房改造任务99户，截至目前，已竣工99户、已完成竣工验收99户，目前乡镇正在完善危房改造补助资金拨付申报材料，各乡镇资料完善后统一汇总上报财政部门申请拨付补助资金。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0D51D0"/>
    <w:rsid w:val="1A0D51D0"/>
    <w:rsid w:val="7D853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768</Words>
  <Characters>780</Characters>
  <Lines>0</Lines>
  <Paragraphs>0</Paragraphs>
  <TotalTime>6</TotalTime>
  <ScaleCrop>false</ScaleCrop>
  <LinksUpToDate>false</LinksUpToDate>
  <CharactersWithSpaces>786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2025-09-22T08:22:00Z</dcterms:created>
  <dc:creator>平常心</dc:creator>
  <cp:lastModifiedBy>回忆</cp:lastModifiedBy>
  <dcterms:modified xsi:type="dcterms:W3CDTF">2025-09-28T02:09:21Z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8E585EE7B4DE4E1D918821CC05439EBA_11</vt:lpwstr>
  </property>
  <property fmtid="{D5CDD505-2E9C-101B-9397-08002B2CF9AE}" pid="4" name="KSOTemplateDocerSaveRecord">
    <vt:lpwstr>eyJoZGlkIjoiZDY4ZWQwZTExNTQ0ZTRjNGZkMmFmMWUwMzU5OGQ1Y2IiLCJ1c2VySWQiOiIxMDc3NDYzODI2In0=</vt:lpwstr>
  </property>
</Properties>
</file>