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E62" w:rsidRDefault="00F02C7E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桐柏县“十五五”矿产资源规划编制项目</w:t>
      </w:r>
    </w:p>
    <w:p w:rsidR="00431D8B" w:rsidRDefault="00D33E62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采购需求</w:t>
      </w:r>
    </w:p>
    <w:p w:rsidR="00431D8B" w:rsidRDefault="00F02C7E" w:rsidP="00B275F9">
      <w:pPr>
        <w:tabs>
          <w:tab w:val="left" w:pos="1620"/>
        </w:tabs>
        <w:spacing w:line="600" w:lineRule="exact"/>
        <w:rPr>
          <w:rFonts w:ascii="仿宋_GB2312" w:hAnsi="Times New Roman" w:cs="Times New Roman"/>
          <w:b/>
          <w:bCs/>
          <w:sz w:val="32"/>
          <w:szCs w:val="32"/>
        </w:rPr>
      </w:pPr>
      <w:r>
        <w:rPr>
          <w:rFonts w:ascii="仿宋_GB2312" w:hAnsi="Times New Roman" w:cs="Times New Roman" w:hint="eastAsia"/>
          <w:b/>
          <w:bCs/>
          <w:sz w:val="32"/>
          <w:szCs w:val="32"/>
        </w:rPr>
        <w:t>一、项目背景</w:t>
      </w:r>
    </w:p>
    <w:p w:rsidR="00431D8B" w:rsidRDefault="00F02C7E" w:rsidP="00B275F9">
      <w:pPr>
        <w:tabs>
          <w:tab w:val="left" w:pos="1620"/>
        </w:tabs>
        <w:spacing w:line="600" w:lineRule="exact"/>
        <w:ind w:firstLineChars="200" w:firstLine="640"/>
        <w:rPr>
          <w:rFonts w:ascii="仿宋_GB2312" w:hAnsi="Times New Roman" w:cs="Times New Roman"/>
          <w:sz w:val="32"/>
          <w:szCs w:val="32"/>
        </w:rPr>
      </w:pPr>
      <w:r>
        <w:rPr>
          <w:rFonts w:ascii="仿宋_GB2312" w:hAnsi="Times New Roman" w:cs="Times New Roman" w:hint="eastAsia"/>
          <w:sz w:val="32"/>
          <w:szCs w:val="32"/>
        </w:rPr>
        <w:t>按照《矿产资源法》《矿产资源规划编制实施办法》</w:t>
      </w:r>
      <w:r>
        <w:rPr>
          <w:rFonts w:ascii="仿宋_GB2312" w:hAnsi="Times New Roman" w:cs="Times New Roman" w:hint="eastAsia"/>
          <w:sz w:val="32"/>
          <w:szCs w:val="32"/>
        </w:rPr>
        <w:t>(</w:t>
      </w:r>
      <w:r>
        <w:rPr>
          <w:rFonts w:ascii="仿宋_GB2312" w:hAnsi="Times New Roman" w:cs="Times New Roman" w:hint="eastAsia"/>
          <w:sz w:val="32"/>
          <w:szCs w:val="32"/>
        </w:rPr>
        <w:t>中华人民共和国国土资源部令第</w:t>
      </w:r>
      <w:r>
        <w:rPr>
          <w:rFonts w:ascii="仿宋_GB2312" w:hAnsi="Times New Roman" w:cs="Times New Roman" w:hint="eastAsia"/>
          <w:sz w:val="32"/>
          <w:szCs w:val="32"/>
        </w:rPr>
        <w:t>55</w:t>
      </w:r>
      <w:r>
        <w:rPr>
          <w:rFonts w:ascii="仿宋_GB2312" w:hAnsi="Times New Roman" w:cs="Times New Roman" w:hint="eastAsia"/>
          <w:sz w:val="32"/>
          <w:szCs w:val="32"/>
        </w:rPr>
        <w:t>号</w:t>
      </w:r>
      <w:r>
        <w:rPr>
          <w:rFonts w:ascii="仿宋_GB2312" w:hAnsi="Times New Roman" w:cs="Times New Roman" w:hint="eastAsia"/>
          <w:sz w:val="32"/>
          <w:szCs w:val="32"/>
        </w:rPr>
        <w:t>)</w:t>
      </w:r>
      <w:r>
        <w:rPr>
          <w:rFonts w:ascii="仿宋_GB2312" w:hAnsi="Times New Roman" w:cs="Times New Roman" w:hint="eastAsia"/>
          <w:sz w:val="32"/>
          <w:szCs w:val="32"/>
        </w:rPr>
        <w:t>《河南省自然资源厅关于开展“十四五”矿产资源规划总结评估及“十五五”矿产资源规划编制工作的通知》（豫自然资办发〔</w:t>
      </w:r>
      <w:r>
        <w:rPr>
          <w:rFonts w:ascii="仿宋_GB2312" w:hAnsi="Times New Roman" w:cs="Times New Roman" w:hint="eastAsia"/>
          <w:sz w:val="32"/>
          <w:szCs w:val="32"/>
        </w:rPr>
        <w:t>2025</w:t>
      </w:r>
      <w:r>
        <w:rPr>
          <w:rFonts w:ascii="仿宋_GB2312" w:hAnsi="Times New Roman" w:cs="Times New Roman" w:hint="eastAsia"/>
          <w:sz w:val="32"/>
          <w:szCs w:val="32"/>
        </w:rPr>
        <w:t>〕</w:t>
      </w:r>
      <w:r>
        <w:rPr>
          <w:rFonts w:ascii="仿宋_GB2312" w:hAnsi="Times New Roman" w:cs="Times New Roman" w:hint="eastAsia"/>
          <w:sz w:val="32"/>
          <w:szCs w:val="32"/>
        </w:rPr>
        <w:t>32</w:t>
      </w:r>
      <w:r>
        <w:rPr>
          <w:rFonts w:ascii="仿宋_GB2312" w:hAnsi="Times New Roman" w:cs="Times New Roman" w:hint="eastAsia"/>
          <w:sz w:val="32"/>
          <w:szCs w:val="32"/>
        </w:rPr>
        <w:t>号）等文件精神和南阳市自然资源和规划局相关通知要求</w:t>
      </w:r>
      <w:r>
        <w:rPr>
          <w:rFonts w:ascii="仿宋_GB2312" w:hAnsi="Times New Roman" w:cs="Times New Roman" w:hint="eastAsia"/>
          <w:sz w:val="32"/>
          <w:szCs w:val="32"/>
        </w:rPr>
        <w:t>,</w:t>
      </w:r>
      <w:r>
        <w:rPr>
          <w:rFonts w:ascii="仿宋_GB2312" w:hAnsi="Times New Roman" w:cs="Times New Roman" w:hint="eastAsia"/>
          <w:sz w:val="32"/>
          <w:szCs w:val="32"/>
        </w:rPr>
        <w:t>结合桐柏县矿业发展形势实际需要，需编制桐柏县“十五五”矿产资源规划。</w:t>
      </w:r>
    </w:p>
    <w:p w:rsidR="00431D8B" w:rsidRDefault="00F02C7E" w:rsidP="00B275F9">
      <w:pPr>
        <w:tabs>
          <w:tab w:val="left" w:pos="1620"/>
        </w:tabs>
        <w:spacing w:line="600" w:lineRule="exact"/>
        <w:rPr>
          <w:rFonts w:ascii="仿宋_GB2312" w:hAnsi="Times New Roman" w:cs="Times New Roman"/>
          <w:b/>
          <w:bCs/>
          <w:sz w:val="32"/>
          <w:szCs w:val="32"/>
        </w:rPr>
      </w:pPr>
      <w:r>
        <w:rPr>
          <w:rFonts w:ascii="仿宋_GB2312" w:hAnsi="Times New Roman" w:cs="Times New Roman" w:hint="eastAsia"/>
          <w:b/>
          <w:bCs/>
          <w:sz w:val="32"/>
          <w:szCs w:val="32"/>
        </w:rPr>
        <w:t>二、工作内容</w:t>
      </w:r>
    </w:p>
    <w:p w:rsidR="00431D8B" w:rsidRDefault="00F02C7E" w:rsidP="00B275F9">
      <w:pPr>
        <w:tabs>
          <w:tab w:val="left" w:pos="1620"/>
        </w:tabs>
        <w:spacing w:line="600" w:lineRule="exact"/>
        <w:ind w:firstLineChars="200" w:firstLine="640"/>
        <w:rPr>
          <w:rFonts w:ascii="仿宋_GB2312" w:hAnsi="Times New Roman" w:cs="Times New Roman"/>
          <w:sz w:val="32"/>
          <w:szCs w:val="32"/>
        </w:rPr>
      </w:pPr>
      <w:r>
        <w:rPr>
          <w:rFonts w:ascii="仿宋_GB2312" w:hAnsi="Times New Roman" w:cs="Times New Roman"/>
          <w:sz w:val="32"/>
          <w:szCs w:val="32"/>
        </w:rPr>
        <w:t>按照国家及地方相关政策法规、技术规范要求，结合桐柏县矿产资源现状、开发利用情况及未来发展需求，编制《桐柏县</w:t>
      </w:r>
      <w:r>
        <w:rPr>
          <w:rFonts w:ascii="仿宋_GB2312" w:hAnsi="Times New Roman" w:cs="Times New Roman"/>
          <w:sz w:val="32"/>
          <w:szCs w:val="32"/>
        </w:rPr>
        <w:t>“</w:t>
      </w:r>
      <w:r>
        <w:rPr>
          <w:rFonts w:ascii="仿宋_GB2312" w:hAnsi="Times New Roman" w:cs="Times New Roman"/>
          <w:sz w:val="32"/>
          <w:szCs w:val="32"/>
        </w:rPr>
        <w:t>十五五</w:t>
      </w:r>
      <w:r>
        <w:rPr>
          <w:rFonts w:ascii="仿宋_GB2312" w:hAnsi="Times New Roman" w:cs="Times New Roman"/>
          <w:sz w:val="32"/>
          <w:szCs w:val="32"/>
        </w:rPr>
        <w:t>”</w:t>
      </w:r>
      <w:r>
        <w:rPr>
          <w:rFonts w:ascii="仿宋_GB2312" w:hAnsi="Times New Roman" w:cs="Times New Roman"/>
          <w:sz w:val="32"/>
          <w:szCs w:val="32"/>
        </w:rPr>
        <w:t>矿产资源规划》。规划内容需涵盖但不限于矿产资源勘查、开发利用与保护、矿山地质环境保护与治理恢复、</w:t>
      </w:r>
      <w:r>
        <w:rPr>
          <w:rFonts w:ascii="仿宋_GB2312" w:hAnsi="Times New Roman" w:cs="Times New Roman" w:hint="eastAsia"/>
          <w:sz w:val="32"/>
          <w:szCs w:val="32"/>
        </w:rPr>
        <w:t>绿色矿山建设、</w:t>
      </w:r>
      <w:r>
        <w:rPr>
          <w:rFonts w:ascii="仿宋_GB2312" w:hAnsi="Times New Roman" w:cs="Times New Roman"/>
          <w:sz w:val="32"/>
          <w:szCs w:val="32"/>
        </w:rPr>
        <w:t>矿业经济发展等方面，为桐柏县未来五年矿产资源合理开发利用提供科学指导。</w:t>
      </w:r>
      <w:r>
        <w:rPr>
          <w:rFonts w:ascii="仿宋_GB2312" w:hAnsi="Times New Roman" w:cs="Times New Roman" w:hint="eastAsia"/>
          <w:sz w:val="32"/>
          <w:szCs w:val="32"/>
        </w:rPr>
        <w:t>文字</w:t>
      </w:r>
      <w:r>
        <w:rPr>
          <w:rFonts w:ascii="仿宋_GB2312" w:hAnsi="Times New Roman" w:cs="Times New Roman"/>
          <w:sz w:val="32"/>
          <w:szCs w:val="32"/>
        </w:rPr>
        <w:t>成果</w:t>
      </w:r>
      <w:r>
        <w:rPr>
          <w:rFonts w:ascii="仿宋_GB2312" w:hAnsi="Times New Roman" w:cs="Times New Roman" w:hint="eastAsia"/>
          <w:sz w:val="32"/>
          <w:szCs w:val="32"/>
        </w:rPr>
        <w:t>及数据库成果</w:t>
      </w:r>
      <w:r>
        <w:rPr>
          <w:rFonts w:ascii="仿宋_GB2312" w:hAnsi="Times New Roman" w:cs="Times New Roman"/>
          <w:sz w:val="32"/>
          <w:szCs w:val="32"/>
        </w:rPr>
        <w:t>需通过</w:t>
      </w:r>
      <w:r>
        <w:rPr>
          <w:rFonts w:ascii="仿宋_GB2312" w:hAnsi="Times New Roman" w:cs="Times New Roman" w:hint="eastAsia"/>
          <w:sz w:val="32"/>
          <w:szCs w:val="32"/>
        </w:rPr>
        <w:t>河南省自然资源厅组织的</w:t>
      </w:r>
      <w:r>
        <w:rPr>
          <w:rFonts w:ascii="仿宋_GB2312" w:hAnsi="Times New Roman" w:cs="Times New Roman"/>
          <w:sz w:val="32"/>
          <w:szCs w:val="32"/>
        </w:rPr>
        <w:t>专家评审</w:t>
      </w:r>
      <w:r>
        <w:rPr>
          <w:rFonts w:ascii="仿宋_GB2312" w:hAnsi="Times New Roman" w:cs="Times New Roman" w:hint="eastAsia"/>
          <w:sz w:val="32"/>
          <w:szCs w:val="32"/>
        </w:rPr>
        <w:t>通过</w:t>
      </w:r>
      <w:r>
        <w:rPr>
          <w:rFonts w:ascii="仿宋_GB2312" w:hAnsi="Times New Roman" w:cs="Times New Roman"/>
          <w:sz w:val="32"/>
          <w:szCs w:val="32"/>
        </w:rPr>
        <w:t>，并完成相关报批工作。</w:t>
      </w:r>
    </w:p>
    <w:p w:rsidR="00431D8B" w:rsidRDefault="00F02C7E" w:rsidP="00B275F9">
      <w:pPr>
        <w:tabs>
          <w:tab w:val="left" w:pos="1620"/>
        </w:tabs>
        <w:spacing w:line="600" w:lineRule="exact"/>
        <w:rPr>
          <w:rFonts w:ascii="仿宋_GB2312" w:hAnsi="Times New Roman" w:cs="Times New Roman"/>
          <w:b/>
          <w:bCs/>
          <w:sz w:val="32"/>
          <w:szCs w:val="32"/>
        </w:rPr>
      </w:pPr>
      <w:r>
        <w:rPr>
          <w:rFonts w:ascii="仿宋_GB2312" w:hAnsi="Times New Roman" w:cs="Times New Roman" w:hint="eastAsia"/>
          <w:b/>
          <w:bCs/>
          <w:sz w:val="32"/>
          <w:szCs w:val="32"/>
        </w:rPr>
        <w:t>三、工作经费</w:t>
      </w:r>
    </w:p>
    <w:p w:rsidR="00431D8B" w:rsidRDefault="00F02C7E" w:rsidP="00B275F9">
      <w:pPr>
        <w:spacing w:before="232" w:line="600" w:lineRule="exact"/>
        <w:ind w:left="22" w:right="13" w:firstLine="642"/>
        <w:rPr>
          <w:rFonts w:ascii="仿宋_GB2312" w:hAnsi="Times New Roman" w:cs="Times New Roman"/>
          <w:sz w:val="32"/>
          <w:szCs w:val="32"/>
        </w:rPr>
      </w:pPr>
      <w:r>
        <w:rPr>
          <w:rFonts w:ascii="仿宋_GB2312" w:hAnsi="Times New Roman" w:cs="Times New Roman" w:hint="eastAsia"/>
          <w:sz w:val="32"/>
          <w:szCs w:val="32"/>
        </w:rPr>
        <w:t>桐柏县“十五五”矿产资源规划项目对桐柏县矿业发展意义重大，工作任务艰巨、专业性强。为保障本项目顺利开</w:t>
      </w:r>
      <w:r>
        <w:rPr>
          <w:rFonts w:ascii="仿宋_GB2312" w:hAnsi="Times New Roman" w:cs="Times New Roman" w:hint="eastAsia"/>
          <w:sz w:val="32"/>
          <w:szCs w:val="32"/>
        </w:rPr>
        <w:lastRenderedPageBreak/>
        <w:t>展，根据自然资源部</w:t>
      </w:r>
      <w:r>
        <w:rPr>
          <w:rFonts w:ascii="仿宋_GB2312" w:hAnsi="Times New Roman" w:cs="Times New Roman" w:hint="eastAsia"/>
          <w:sz w:val="32"/>
          <w:szCs w:val="32"/>
        </w:rPr>
        <w:t>印发的《矿产资源规划编制实施办法》，经认真测算共需工作经费约</w:t>
      </w:r>
      <w:r>
        <w:rPr>
          <w:rFonts w:ascii="仿宋_GB2312" w:hAnsi="Times New Roman" w:cs="Times New Roman" w:hint="eastAsia"/>
          <w:sz w:val="32"/>
          <w:szCs w:val="32"/>
        </w:rPr>
        <w:t>26</w:t>
      </w:r>
      <w:r>
        <w:rPr>
          <w:rFonts w:ascii="仿宋_GB2312" w:hAnsi="Times New Roman" w:cs="Times New Roman" w:hint="eastAsia"/>
          <w:sz w:val="32"/>
          <w:szCs w:val="32"/>
        </w:rPr>
        <w:t>万元（详见附表）。</w:t>
      </w:r>
    </w:p>
    <w:p w:rsidR="00431D8B" w:rsidRDefault="00431D8B" w:rsidP="00B275F9">
      <w:pPr>
        <w:spacing w:before="232" w:line="600" w:lineRule="exact"/>
        <w:ind w:left="22" w:right="13" w:firstLine="642"/>
        <w:rPr>
          <w:rFonts w:ascii="仿宋_GB2312" w:hAnsi="Times New Roman" w:cs="Times New Roman"/>
          <w:sz w:val="32"/>
          <w:szCs w:val="32"/>
        </w:rPr>
      </w:pPr>
    </w:p>
    <w:p w:rsidR="00431D8B" w:rsidRDefault="00442DCB" w:rsidP="00B275F9">
      <w:pPr>
        <w:spacing w:before="232" w:line="600" w:lineRule="exact"/>
        <w:ind w:left="22" w:right="13" w:firstLine="642"/>
        <w:jc w:val="right"/>
        <w:rPr>
          <w:rFonts w:ascii="仿宋_GB2312" w:hAnsi="Times New Roman" w:cs="Times New Roman"/>
          <w:sz w:val="32"/>
          <w:szCs w:val="32"/>
        </w:rPr>
      </w:pPr>
      <w:r>
        <w:rPr>
          <w:rFonts w:ascii="仿宋_GB2312" w:hAnsi="Times New Roman" w:cs="Times New Roman" w:hint="eastAsia"/>
          <w:sz w:val="32"/>
          <w:szCs w:val="32"/>
        </w:rPr>
        <w:t>桐柏县自然资源局</w:t>
      </w:r>
      <w:r w:rsidR="00F02C7E">
        <w:rPr>
          <w:rFonts w:ascii="仿宋_GB2312" w:hAnsi="Times New Roman" w:cs="Times New Roman" w:hint="eastAsia"/>
          <w:sz w:val="32"/>
          <w:szCs w:val="32"/>
        </w:rPr>
        <w:t xml:space="preserve">     </w:t>
      </w:r>
    </w:p>
    <w:p w:rsidR="00431D8B" w:rsidRDefault="00F02C7E" w:rsidP="00B275F9">
      <w:pPr>
        <w:spacing w:before="232" w:line="600" w:lineRule="exact"/>
        <w:ind w:left="22" w:right="13" w:firstLine="642"/>
        <w:jc w:val="right"/>
        <w:rPr>
          <w:rFonts w:ascii="仿宋_GB2312" w:hAnsi="Times New Roman" w:cs="Times New Roman"/>
          <w:sz w:val="32"/>
          <w:szCs w:val="32"/>
        </w:rPr>
        <w:sectPr w:rsidR="00431D8B">
          <w:pgSz w:w="11906" w:h="16838"/>
          <w:pgMar w:top="1304" w:right="1587" w:bottom="1247" w:left="1701" w:header="0" w:footer="0" w:gutter="0"/>
          <w:cols w:space="0"/>
          <w:docGrid w:linePitch="312"/>
        </w:sectPr>
      </w:pPr>
      <w:r>
        <w:rPr>
          <w:rFonts w:ascii="仿宋_GB2312" w:hAnsi="Times New Roman" w:cs="Times New Roman" w:hint="eastAsia"/>
          <w:sz w:val="32"/>
          <w:szCs w:val="32"/>
        </w:rPr>
        <w:t>2025</w:t>
      </w:r>
      <w:r>
        <w:rPr>
          <w:rFonts w:ascii="仿宋_GB2312" w:hAnsi="Times New Roman" w:cs="Times New Roman" w:hint="eastAsia"/>
          <w:sz w:val="32"/>
          <w:szCs w:val="32"/>
        </w:rPr>
        <w:t>年</w:t>
      </w:r>
      <w:r>
        <w:rPr>
          <w:rFonts w:ascii="仿宋_GB2312" w:hAnsi="Times New Roman" w:cs="Times New Roman" w:hint="eastAsia"/>
          <w:sz w:val="32"/>
          <w:szCs w:val="32"/>
        </w:rPr>
        <w:t>8</w:t>
      </w:r>
      <w:r>
        <w:rPr>
          <w:rFonts w:ascii="仿宋_GB2312" w:hAnsi="Times New Roman" w:cs="Times New Roman" w:hint="eastAsia"/>
          <w:sz w:val="32"/>
          <w:szCs w:val="32"/>
        </w:rPr>
        <w:t>月</w:t>
      </w:r>
      <w:r>
        <w:rPr>
          <w:rFonts w:ascii="仿宋_GB2312" w:hAnsi="Times New Roman" w:cs="Times New Roman" w:hint="eastAsia"/>
          <w:sz w:val="32"/>
          <w:szCs w:val="32"/>
        </w:rPr>
        <w:t>2</w:t>
      </w:r>
      <w:r w:rsidR="00D33E62">
        <w:rPr>
          <w:rFonts w:ascii="仿宋_GB2312" w:hAnsi="Times New Roman" w:cs="Times New Roman" w:hint="eastAsia"/>
          <w:sz w:val="32"/>
          <w:szCs w:val="32"/>
        </w:rPr>
        <w:t>5</w:t>
      </w:r>
      <w:r>
        <w:rPr>
          <w:rFonts w:ascii="仿宋_GB2312" w:hAnsi="Times New Roman" w:cs="Times New Roman" w:hint="eastAsia"/>
          <w:sz w:val="32"/>
          <w:szCs w:val="32"/>
        </w:rPr>
        <w:t>日</w:t>
      </w:r>
      <w:r>
        <w:rPr>
          <w:rFonts w:ascii="仿宋_GB2312" w:hAnsi="Times New Roman" w:cs="Times New Roman" w:hint="eastAsia"/>
          <w:sz w:val="32"/>
          <w:szCs w:val="32"/>
        </w:rPr>
        <w:t xml:space="preserve">   </w:t>
      </w:r>
      <w:bookmarkStart w:id="0" w:name="_GoBack"/>
      <w:bookmarkEnd w:id="0"/>
    </w:p>
    <w:p w:rsidR="00431D8B" w:rsidRDefault="00F02C7E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lastRenderedPageBreak/>
        <w:t>附表：桐柏县“十五五”矿产资源规划编制项目</w:t>
      </w:r>
      <w:r>
        <w:rPr>
          <w:rFonts w:ascii="Times New Roman" w:hAnsi="Times New Roman" w:cs="Times New Roman"/>
          <w:b/>
          <w:sz w:val="30"/>
          <w:szCs w:val="30"/>
        </w:rPr>
        <w:t>预算</w:t>
      </w:r>
      <w:r>
        <w:rPr>
          <w:rFonts w:ascii="Times New Roman" w:hAnsi="Times New Roman" w:cs="Times New Roman" w:hint="eastAsia"/>
          <w:b/>
          <w:sz w:val="30"/>
          <w:szCs w:val="30"/>
        </w:rPr>
        <w:t>明细表</w:t>
      </w:r>
    </w:p>
    <w:p w:rsidR="00431D8B" w:rsidRDefault="00431D8B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823"/>
        <w:gridCol w:w="2078"/>
        <w:gridCol w:w="7822"/>
        <w:gridCol w:w="3551"/>
      </w:tblGrid>
      <w:tr w:rsidR="00431D8B">
        <w:trPr>
          <w:trHeight w:val="69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D8B" w:rsidRDefault="00F02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34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D8B" w:rsidRDefault="00F02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工作内容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D8B" w:rsidRDefault="00F02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预算资金（万元）</w:t>
            </w:r>
          </w:p>
        </w:tc>
      </w:tr>
      <w:tr w:rsidR="00431D8B">
        <w:trPr>
          <w:trHeight w:val="693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D8B" w:rsidRDefault="00F02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D8B" w:rsidRDefault="00F02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前期调研与资料费</w:t>
            </w:r>
          </w:p>
        </w:tc>
        <w:tc>
          <w:tcPr>
            <w:tcW w:w="2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D8B" w:rsidRDefault="00F02C7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收集国土、环保、林业、水利、文保等部门基础数据；购买卫星遥感影像；历史地质报告购买与数字化人工费、资料购买费、数据服务费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编制项目技术实施方案费用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D8B" w:rsidRDefault="00F02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4.00</w:t>
            </w:r>
          </w:p>
        </w:tc>
      </w:tr>
      <w:tr w:rsidR="00431D8B">
        <w:trPr>
          <w:trHeight w:val="693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D8B" w:rsidRDefault="00F02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D8B" w:rsidRDefault="00F02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野外实地勘查与测绘费</w:t>
            </w:r>
          </w:p>
        </w:tc>
        <w:tc>
          <w:tcPr>
            <w:tcW w:w="2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D8B" w:rsidRDefault="00F02C7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通过专业人员现场实地勘查，选取有勘查潜力或开采前景的区域，确定重点勘查规划区域、勘查规划区块和开采规划区块。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D8B" w:rsidRDefault="00F02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</w:tr>
      <w:tr w:rsidR="00431D8B">
        <w:trPr>
          <w:trHeight w:val="693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D8B" w:rsidRDefault="00F02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D8B" w:rsidRDefault="00F02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规划设计与图件编制费</w:t>
            </w:r>
          </w:p>
        </w:tc>
        <w:tc>
          <w:tcPr>
            <w:tcW w:w="2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D8B" w:rsidRDefault="00F02C7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规划文本编写、专家咨询、各类专题图（资源分布图、规划分区图、环境影响评价图等）和数据库建设的人工费、软件使用费、制图打印费。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D8B" w:rsidRDefault="00F02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</w:tr>
      <w:tr w:rsidR="00431D8B">
        <w:trPr>
          <w:trHeight w:val="693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D8B" w:rsidRDefault="00F02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D8B" w:rsidRDefault="00F02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信息系统与数据库建设费</w:t>
            </w:r>
          </w:p>
        </w:tc>
        <w:tc>
          <w:tcPr>
            <w:tcW w:w="2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D8B" w:rsidRDefault="00F02C7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按照国家矿产资源规划数据库建设标准和相关方案，建设矿产资源规划数据库并通过部发布的质检软件检查。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D8B" w:rsidRDefault="00F02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</w:tr>
      <w:tr w:rsidR="00431D8B">
        <w:trPr>
          <w:trHeight w:val="693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D8B" w:rsidRDefault="00F02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D8B" w:rsidRDefault="00F02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项目管理与协调费</w:t>
            </w:r>
          </w:p>
        </w:tc>
        <w:tc>
          <w:tcPr>
            <w:tcW w:w="2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D8B" w:rsidRDefault="00F02C7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项目组日常办公、差旅、会议、通讯、协调各部门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D8B" w:rsidRDefault="00F02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</w:tr>
      <w:tr w:rsidR="00431D8B">
        <w:trPr>
          <w:trHeight w:val="693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D8B" w:rsidRDefault="00F02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D8B" w:rsidRDefault="00F02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第三方服务与评审费</w:t>
            </w:r>
          </w:p>
        </w:tc>
        <w:tc>
          <w:tcPr>
            <w:tcW w:w="2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D8B" w:rsidRDefault="00F02C7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专家咨询与评审费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聘请省、市级地质、采矿、经济、环保专家进行中期咨询和最终成果评审，专家劳务费、评审会议费，确保项目质量。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D8B" w:rsidRDefault="00F02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</w:tr>
      <w:tr w:rsidR="00431D8B">
        <w:trPr>
          <w:trHeight w:val="693"/>
        </w:trPr>
        <w:tc>
          <w:tcPr>
            <w:tcW w:w="10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D8B" w:rsidRDefault="00F02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39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D8B" w:rsidRDefault="00F02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共计预算：人民币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260000.00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元（大写：贰拾陆万元整）。</w:t>
            </w:r>
          </w:p>
        </w:tc>
      </w:tr>
    </w:tbl>
    <w:p w:rsidR="00431D8B" w:rsidRDefault="00431D8B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31D8B" w:rsidRDefault="00431D8B">
      <w:pPr>
        <w:pStyle w:val="a3"/>
        <w:ind w:firstLineChars="0" w:firstLine="0"/>
      </w:pPr>
    </w:p>
    <w:p w:rsidR="00431D8B" w:rsidRDefault="00431D8B"/>
    <w:sectPr w:rsidR="00431D8B">
      <w:pgSz w:w="16838" w:h="11906" w:orient="landscape"/>
      <w:pgMar w:top="1701" w:right="1304" w:bottom="1587" w:left="1247" w:header="0" w:footer="0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C7E" w:rsidRDefault="00F02C7E">
      <w:pPr>
        <w:spacing w:line="240" w:lineRule="auto"/>
      </w:pPr>
      <w:r>
        <w:separator/>
      </w:r>
    </w:p>
  </w:endnote>
  <w:endnote w:type="continuationSeparator" w:id="0">
    <w:p w:rsidR="00F02C7E" w:rsidRDefault="00F02C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C7E" w:rsidRDefault="00F02C7E">
      <w:r>
        <w:separator/>
      </w:r>
    </w:p>
  </w:footnote>
  <w:footnote w:type="continuationSeparator" w:id="0">
    <w:p w:rsidR="00F02C7E" w:rsidRDefault="00F02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3F30B3"/>
    <w:rsid w:val="001823EC"/>
    <w:rsid w:val="00431D8B"/>
    <w:rsid w:val="00442DCB"/>
    <w:rsid w:val="004E6EAE"/>
    <w:rsid w:val="006A02A6"/>
    <w:rsid w:val="00B275F9"/>
    <w:rsid w:val="00D33E62"/>
    <w:rsid w:val="00F02C7E"/>
    <w:rsid w:val="00F53490"/>
    <w:rsid w:val="0A5151D8"/>
    <w:rsid w:val="0EC31B94"/>
    <w:rsid w:val="18C82B09"/>
    <w:rsid w:val="1C3F30B3"/>
    <w:rsid w:val="1D175E0D"/>
    <w:rsid w:val="2E254102"/>
    <w:rsid w:val="31F86F4A"/>
    <w:rsid w:val="36BD137C"/>
    <w:rsid w:val="411617D6"/>
    <w:rsid w:val="446472DA"/>
    <w:rsid w:val="44A4752A"/>
    <w:rsid w:val="46AA2F9F"/>
    <w:rsid w:val="46B1257F"/>
    <w:rsid w:val="51AB2A56"/>
    <w:rsid w:val="577A2FB9"/>
    <w:rsid w:val="5A8901D1"/>
    <w:rsid w:val="6169035E"/>
    <w:rsid w:val="642C1F6A"/>
    <w:rsid w:val="6745088D"/>
    <w:rsid w:val="69787D19"/>
    <w:rsid w:val="6EE82F4A"/>
    <w:rsid w:val="6F1C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C97DEC"/>
  <w15:docId w15:val="{95135774-83E1-4C75-A8D7-8D2C3C33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</w:pPr>
    <w:rPr>
      <w:rFonts w:eastAsia="仿宋_GB2312"/>
      <w:kern w:val="2"/>
      <w:sz w:val="28"/>
      <w:szCs w:val="2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00"/>
      <w:outlineLvl w:val="1"/>
    </w:pPr>
    <w:rPr>
      <w:rFonts w:ascii="Cambria" w:eastAsia="楷体_GB2312" w:hAnsi="Cambria" w:cs="Cambria"/>
      <w:bCs/>
      <w:color w:val="4874CB" w:themeColor="accent1"/>
      <w:sz w:val="32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qFormat/>
    <w:rPr>
      <w:rFonts w:ascii="Cambria" w:eastAsia="楷体_GB2312" w:hAnsi="Cambria" w:cs="Cambria"/>
      <w:bCs/>
      <w:color w:val="4874CB" w:themeColor="accent1"/>
      <w:sz w:val="32"/>
      <w:szCs w:val="26"/>
      <w:lang w:eastAsia="en-US"/>
    </w:rPr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于磊刚</dc:creator>
  <cp:lastModifiedBy>Administrator</cp:lastModifiedBy>
  <cp:revision>5</cp:revision>
  <dcterms:created xsi:type="dcterms:W3CDTF">2025-08-25T03:27:00Z</dcterms:created>
  <dcterms:modified xsi:type="dcterms:W3CDTF">2025-08-25T09:17:00Z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38537B79159F46CB9DD8FA8BCEE9C9B1_11</vt:lpwstr>
  </property>
  <property fmtid="{D5CDD505-2E9C-101B-9397-08002B2CF9AE}" pid="4" name="KSOTemplateDocerSaveRecord">
    <vt:lpwstr>eyJoZGlkIjoiMjFkZWU0MWQxOTk3MDA0Zjk3MGM0NjgzNDAwMWY2NGUiLCJ1c2VySWQiOiIyNTI4ODQ1NDYifQ==</vt:lpwstr>
  </property>
</Properties>
</file>