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B5C8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投诉处理及回访制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度</w:t>
      </w:r>
    </w:p>
    <w:p w14:paraId="3AB2BF9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为进一步优化营商环境,不断优化水、电、气生产要素配</w:t>
      </w:r>
    </w:p>
    <w:p w14:paraId="34F9E6F2">
      <w:pPr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套服务,切实提升政务服务便利度、满意度,现将《投诉处理</w:t>
      </w:r>
    </w:p>
    <w:p w14:paraId="015CFB68">
      <w:pPr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及回访制度》公布如下:</w:t>
      </w:r>
    </w:p>
    <w:p w14:paraId="4AD832E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(一)投诉处理制度</w:t>
      </w:r>
    </w:p>
    <w:p w14:paraId="1C71159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桐柏中石油昆仑燃气有限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公司设置有客户服务中心,受理客户咨询、报修与投诉,并为客户提供各项查询服务。承诺对客户投诉的问题应及时解答,对不能立即答复的问题应记录下来查实处理,在12小时内查实,并在3个工作日内处理完毕并回复客户。需要较长时间实施整改措施的,我公司将在3个工作日内提出处理方案和处理时限答复客户,并在承诺的时限内完成整改措施。对客户投诉的用气问题,我公司会在1小时内做出响应。</w:t>
      </w:r>
    </w:p>
    <w:p w14:paraId="4562F0E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(二)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回访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制度</w:t>
      </w:r>
    </w:p>
    <w:p w14:paraId="12DEB5C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针对客户对投诉处理的满意度进行回访,回访结果记录在案。凡客户投诉工作人员服务态度问题的,一经查实,工作人员、直接领导共同向客户致歉。对责任部门答复客户稍后进行整改的,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桐柏中石油昆仑燃气有限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公司办公室负责督办,敦促相关部门在承诺时限内落实整改措施。严禁只承诺不落实的敷衍客户的行为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。</w:t>
      </w:r>
    </w:p>
    <w:p w14:paraId="057D9B1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对城区用气户定期开展拜访和客户回访工作,不定期组织客户座谈。对合理的意见或建议应逐条加以落实和改进。并定期发放问卷进行用气满意度调查,并对满意度调查结果进行统计分析,根据各项结果进行风险评估及预防,制定并实施改进措施,优先解决客户反映集中片区的用气安全问题。</w:t>
      </w:r>
    </w:p>
    <w:p w14:paraId="69A09E20">
      <w:pPr>
        <w:ind w:firstLine="640" w:firstLineChars="200"/>
        <w:rPr>
          <w:rFonts w:hint="eastAsia"/>
          <w:sz w:val="32"/>
          <w:szCs w:val="40"/>
        </w:rPr>
      </w:pPr>
    </w:p>
    <w:p w14:paraId="4ED15B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4775"/>
    <w:rsid w:val="20FB43D4"/>
    <w:rsid w:val="593E4775"/>
    <w:rsid w:val="6CA1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550</Characters>
  <Lines>0</Lines>
  <Paragraphs>0</Paragraphs>
  <TotalTime>0</TotalTime>
  <ScaleCrop>false</ScaleCrop>
  <LinksUpToDate>false</LinksUpToDate>
  <CharactersWithSpaces>550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2025-01-03T09:39:00Z</dcterms:created>
  <dc:creator>殊词、</dc:creator>
  <cp:lastModifiedBy>刘光宇</cp:lastModifiedBy>
  <dcterms:modified xsi:type="dcterms:W3CDTF">2025-07-29T08:53:07Z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D2D651FA6395417E8C00E0AD22F11B3D_13</vt:lpwstr>
  </property>
  <property fmtid="{D5CDD505-2E9C-101B-9397-08002B2CF9AE}" pid="4" name="KSOTemplateDocerSaveRecord">
    <vt:lpwstr>eyJoZGlkIjoiYmI5MzZlNjk2YTMyN2QwYTc2NzA5YzlhYmEwZDhhNWYiLCJ1c2VySWQiOiIzODA1NzE2NzAifQ==</vt:lpwstr>
  </property>
</Properties>
</file>