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收  件  档  案</w:t>
      </w:r>
    </w:p>
    <w:p>
      <w:pPr>
        <w:spacing w:line="360" w:lineRule="auto"/>
        <w:jc w:val="center"/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（粘贴在收件档案袋上）</w:t>
      </w: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申请人：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           业务号：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申请人联系电话：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申请事项：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水运工程建设项目初步设计及概算审批</w:t>
      </w:r>
    </w:p>
    <w:p>
      <w:pPr>
        <w:spacing w:line="360" w:lineRule="auto"/>
        <w:jc w:val="center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353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受理材料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性质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bookmarkStart w:id="0" w:name="_GoBack" w:colFirst="0" w:colLast="2"/>
            <w:r>
              <w:rPr>
                <w:rFonts w:hint="eastAsia" w:ascii="仿宋_GB2312" w:hAnsi="宋体" w:eastAsia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水运工程建设项目初步设计及概算的请示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水运工程建设项目工程可行性研究报告的批复（或项目核准的批复、或备案证明）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水运工程建设项目初步设计及概算文件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取件方式：窗口自取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邮递送达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寄递地址：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联系电话：0377-61387709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360" w:lineRule="auto"/>
        <w:ind w:right="480"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 xml:space="preserve">分           </w:t>
      </w:r>
    </w:p>
    <w:p>
      <w:pPr>
        <w:spacing w:line="360" w:lineRule="auto"/>
        <w:ind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承诺时限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 xml:space="preserve">   1 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hAnsi="宋体" w:eastAsia="仿宋_GB2312"/>
          <w:sz w:val="24"/>
          <w:szCs w:val="24"/>
        </w:rPr>
        <w:t>个工作日(该事项承诺时限不含上级批准时间)</w:t>
      </w:r>
    </w:p>
    <w:p>
      <w:pPr>
        <w:spacing w:line="360" w:lineRule="auto"/>
        <w:ind w:right="480"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办结时间：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091B2E10"/>
    <w:rsid w:val="4D334C69"/>
    <w:rsid w:val="66EC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82DDFCB805C44E01B194CB0445B568DC</vt:lpwstr>
  </property>
</Properties>
</file>