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924" w:rsidRDefault="00DA2C3C">
      <w:pPr>
        <w:spacing w:line="360" w:lineRule="auto"/>
        <w:ind w:right="480" w:firstLineChars="500" w:firstLine="14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道路旅客运输驾驶员资格证(注销)</w:t>
      </w:r>
    </w:p>
    <w:p w:rsidR="00A54924" w:rsidRDefault="00DA2C3C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道路运输从业人员从业资格证</w:t>
      </w:r>
      <w:r w:rsidR="005651A2">
        <w:rPr>
          <w:rFonts w:ascii="仿宋" w:eastAsia="仿宋" w:hAnsi="仿宋" w:cs="仿宋" w:hint="eastAsia"/>
          <w:sz w:val="24"/>
          <w:szCs w:val="24"/>
        </w:rPr>
        <w:t>(非必要)</w:t>
      </w:r>
    </w:p>
    <w:p w:rsidR="00A54924" w:rsidRDefault="00DA2C3C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A54924" w:rsidRDefault="00DA2C3C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材料真实</w:t>
      </w:r>
    </w:p>
    <w:p w:rsidR="00A54924" w:rsidRDefault="00DA2C3C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 中华人民共和国居民身份证</w:t>
      </w:r>
      <w:r w:rsidR="00D40030">
        <w:rPr>
          <w:rFonts w:ascii="仿宋" w:eastAsia="仿宋" w:hAnsi="仿宋" w:cs="仿宋" w:hint="eastAsia"/>
          <w:sz w:val="28"/>
          <w:szCs w:val="28"/>
        </w:rPr>
        <w:t>(看原件留复印件)</w:t>
      </w:r>
    </w:p>
    <w:p w:rsidR="00A54924" w:rsidRDefault="00DA2C3C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A54924" w:rsidRDefault="00DA2C3C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提供驾驶证原件，原件和复印件需要一致，复印件要清晰</w:t>
      </w:r>
    </w:p>
    <w:p w:rsidR="00A54924" w:rsidRDefault="00A54924">
      <w:pPr>
        <w:spacing w:line="3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A54924" w:rsidRDefault="00A54924">
      <w:bookmarkStart w:id="0" w:name="_GoBack"/>
      <w:bookmarkEnd w:id="0"/>
    </w:p>
    <w:sectPr w:rsidR="00A54924" w:rsidSect="00A54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4924"/>
    <w:rsid w:val="005651A2"/>
    <w:rsid w:val="007B4752"/>
    <w:rsid w:val="00A54924"/>
    <w:rsid w:val="00B93F9A"/>
    <w:rsid w:val="00D40030"/>
    <w:rsid w:val="00DA2C3C"/>
    <w:rsid w:val="493D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92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2022-12-07T01:55:00Z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