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480" w:lineRule="exact"/>
        <w:jc w:val="center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t>一次性告知单存根</w:t>
      </w:r>
    </w:p>
    <w:p>
      <w:pPr>
        <w:shd w:val="clear"/>
        <w:spacing w:line="480" w:lineRule="exact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尊敬的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            </w:t>
      </w:r>
      <w:r>
        <w:rPr>
          <w:rFonts w:hint="eastAsia" w:ascii="仿宋_GB2312" w:hAnsi="仿宋_GB2312" w:eastAsia="仿宋_GB2312"/>
          <w:sz w:val="24"/>
          <w:szCs w:val="24"/>
        </w:rPr>
        <w:t>：</w:t>
      </w:r>
      <w:r>
        <w:rPr>
          <w:rFonts w:ascii="仿宋_GB2312" w:hAnsi="仿宋_GB2312" w:eastAsia="仿宋_GB2312"/>
          <w:sz w:val="24"/>
          <w:szCs w:val="24"/>
        </w:rPr>
        <w:t xml:space="preserve">                  </w:t>
      </w:r>
      <w:r>
        <w:rPr>
          <w:rFonts w:hint="eastAsia" w:ascii="仿宋_GB2312" w:hAnsi="仿宋_GB2312" w:eastAsia="仿宋_GB2312"/>
          <w:sz w:val="24"/>
          <w:szCs w:val="24"/>
        </w:rPr>
        <w:t>业务号：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</w:t>
      </w:r>
    </w:p>
    <w:p>
      <w:pPr>
        <w:numPr>
          <w:ilvl w:val="0"/>
          <w:numId w:val="1"/>
        </w:numPr>
        <w:shd w:val="clear"/>
        <w:spacing w:line="480" w:lineRule="exact"/>
        <w:ind w:left="900" w:hanging="420"/>
        <w:rPr>
          <w:rFonts w:ascii="仿宋_GB2312" w:hAnsi="仿宋_GB2312" w:eastAsia="仿宋_GB2312"/>
          <w:sz w:val="24"/>
          <w:szCs w:val="24"/>
          <w:u w:val="single" w:color="auto"/>
        </w:rPr>
      </w:pPr>
      <w:r>
        <w:rPr>
          <w:rFonts w:hint="eastAsia" w:ascii="仿宋_GB2312" w:hAnsi="仿宋_GB2312" w:eastAsia="仿宋_GB2312"/>
          <w:sz w:val="24"/>
          <w:szCs w:val="24"/>
        </w:rPr>
        <w:t>本窗口收到您申请办理的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>网络预约出租汽车驾驶员资格证补发</w:t>
      </w:r>
      <w:r>
        <w:rPr>
          <w:rFonts w:hint="eastAsia" w:ascii="仿宋_GB2312" w:hAnsi="仿宋_GB2312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hd w:val="clear"/>
        <w:spacing w:line="480" w:lineRule="exact"/>
        <w:jc w:val="center"/>
        <w:rPr>
          <w:rFonts w:hint="eastAsia"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受理材料清单</w:t>
      </w:r>
      <w:bookmarkStart w:id="0" w:name="_GoBack"/>
      <w:bookmarkEnd w:id="0"/>
    </w:p>
    <w:tbl>
      <w:tblPr>
        <w:tblStyle w:val="2"/>
        <w:tblW w:w="8472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666"/>
        <w:gridCol w:w="947"/>
        <w:gridCol w:w="874"/>
        <w:gridCol w:w="851"/>
        <w:gridCol w:w="113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受理材料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性质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不规范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Cs w:val="21"/>
                <w:lang w:val="en-US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中华人民共和国机动车驾驶证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  <w:t>复印件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Cs w:val="21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身份证</w:t>
            </w:r>
            <w:r>
              <w:rPr>
                <w:rFonts w:ascii="ÿÂ‹Î" w:hAnsi="ÿÂ‹Î" w:eastAsia="ÿÂ‹Î" w:cs="ÿÂ‹Î"/>
                <w:b w:val="0"/>
                <w:szCs w:val="21"/>
              </w:rPr>
              <w:t>明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复印件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Times New Roman"/>
                <w:b w:val="0"/>
                <w:sz w:val="24"/>
                <w:szCs w:val="24"/>
                <w:lang w:bidi="ar-SA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rPr>
                <w:rFonts w:ascii="Times New Roman" w:hAnsi="Times New Roman" w:eastAsia="9ÎSå"/>
                <w:b w:val="0"/>
                <w:szCs w:val="20"/>
                <w:lang w:bidi="zh-CN"/>
              </w:rPr>
            </w:pPr>
            <w:r>
              <w:rPr>
                <w:rFonts w:ascii="Times New Roman" w:hAnsi="Times New Roman" w:eastAsia="9ÎSå"/>
                <w:b w:val="0"/>
                <w:szCs w:val="20"/>
                <w:lang w:bidi="zh-CN"/>
              </w:rPr>
              <w:t>出租汽车驾驶员从业资格证补（换）发登记表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rPr>
                <w:rFonts w:ascii="Times New Roman" w:hAnsi="Times New Roman" w:eastAsia="9ÎSå"/>
                <w:b w:val="0"/>
                <w:szCs w:val="20"/>
                <w:lang w:bidi="zh-CN"/>
              </w:rPr>
            </w:pPr>
            <w:r>
              <w:rPr>
                <w:rFonts w:ascii="Times New Roman" w:hAnsi="Times New Roman" w:eastAsia="9ÎSå"/>
                <w:b w:val="0"/>
                <w:szCs w:val="20"/>
                <w:lang w:bidi="zh-CN"/>
              </w:rPr>
              <w:t>近期二寸免冠彩色证件照片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</w:tr>
    </w:tbl>
    <w:p>
      <w:pPr>
        <w:shd w:val="clear"/>
        <w:spacing w:line="480" w:lineRule="exact"/>
        <w:jc w:val="center"/>
        <w:rPr>
          <w:rFonts w:ascii="仿宋_GB2312" w:hAnsi="仿宋_GB2312" w:eastAsia="仿宋_GB2312"/>
          <w:sz w:val="24"/>
          <w:szCs w:val="24"/>
        </w:rPr>
      </w:pPr>
    </w:p>
    <w:p>
      <w:pPr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/>
        <w:suppressAutoHyphens/>
        <w:ind w:left="-108"/>
        <w:jc w:val="left"/>
      </w:pPr>
    </w:p>
    <w:p>
      <w:pPr>
        <w:shd w:val="clear"/>
        <w:spacing w:line="360" w:lineRule="exact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仿宋_GB2312" w:eastAsia="仿宋_GB2312"/>
          <w:sz w:val="28"/>
          <w:szCs w:val="28"/>
        </w:rPr>
        <w:t>zwfw.nanyang.gov.cn</w:t>
      </w:r>
      <w:r>
        <w:rPr>
          <w:rFonts w:hint="eastAsia" w:ascii="仿宋_GB2312" w:hAnsi="仿宋_GB2312" w:eastAsia="仿宋_GB2312"/>
          <w:sz w:val="28"/>
          <w:szCs w:val="28"/>
        </w:rPr>
        <w:t>）</w:t>
      </w: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窗口已履行详细告知义务。</w:t>
      </w:r>
    </w:p>
    <w:p>
      <w:pPr>
        <w:shd w:val="clear"/>
        <w:spacing w:line="360" w:lineRule="exact"/>
        <w:ind w:firstLine="562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t>特此告知</w:t>
      </w: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申请人确认（签字）</w:t>
      </w:r>
      <w:r>
        <w:rPr>
          <w:rFonts w:ascii="仿宋_GB2312" w:hAnsi="仿宋_GB2312" w:eastAsia="仿宋_GB2312"/>
          <w:sz w:val="28"/>
          <w:szCs w:val="28"/>
        </w:rPr>
        <w:t xml:space="preserve">        </w:t>
      </w:r>
      <w:r>
        <w:rPr>
          <w:rFonts w:hint="eastAsia" w:ascii="仿宋_GB2312" w:hAnsi="仿宋_GB2312" w:eastAsia="仿宋_GB2312"/>
          <w:sz w:val="28"/>
          <w:szCs w:val="28"/>
        </w:rPr>
        <w:t>签字日期</w:t>
      </w:r>
      <w:r>
        <w:rPr>
          <w:rFonts w:ascii="仿宋_GB2312" w:hAnsi="仿宋_GB2312" w:eastAsia="仿宋_GB2312"/>
          <w:sz w:val="28"/>
          <w:szCs w:val="28"/>
        </w:rPr>
        <w:t xml:space="preserve">       </w:t>
      </w:r>
      <w:r>
        <w:rPr>
          <w:rFonts w:hint="eastAsia" w:ascii="仿宋_GB2312" w:hAnsi="仿宋_GB2312" w:eastAsia="仿宋_GB2312"/>
          <w:sz w:val="28"/>
          <w:szCs w:val="28"/>
        </w:rPr>
        <w:t>年</w:t>
      </w:r>
      <w:r>
        <w:rPr>
          <w:rFonts w:ascii="仿宋_GB2312" w:hAnsi="仿宋_GB2312" w:eastAsia="仿宋_GB2312"/>
          <w:sz w:val="28"/>
          <w:szCs w:val="28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月</w:t>
      </w:r>
      <w:r>
        <w:rPr>
          <w:rFonts w:ascii="仿宋_GB2312" w:hAnsi="仿宋_GB2312" w:eastAsia="仿宋_GB2312"/>
          <w:sz w:val="28"/>
          <w:szCs w:val="28"/>
        </w:rPr>
        <w:t xml:space="preserve">    </w:t>
      </w:r>
      <w:r>
        <w:rPr>
          <w:rFonts w:hint="eastAsia" w:ascii="仿宋_GB2312" w:hAnsi="仿宋_GB2312" w:eastAsia="仿宋_GB2312"/>
          <w:sz w:val="28"/>
          <w:szCs w:val="28"/>
        </w:rPr>
        <w:t>日</w:t>
      </w: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注：</w:t>
      </w:r>
      <w:r>
        <w:rPr>
          <w:rFonts w:ascii="仿宋_GB2312" w:hAnsi="仿宋_GB2312" w:eastAsia="仿宋_GB2312"/>
          <w:sz w:val="28"/>
          <w:szCs w:val="28"/>
        </w:rPr>
        <w:t>1</w:t>
      </w:r>
      <w:r>
        <w:rPr>
          <w:rFonts w:hint="eastAsia" w:ascii="仿宋_GB2312" w:hAnsi="仿宋_GB2312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仿宋_GB2312" w:eastAsia="仿宋_GB2312"/>
          <w:b/>
          <w:sz w:val="28"/>
          <w:szCs w:val="28"/>
        </w:rPr>
        <w:t>受理材料清单</w:t>
      </w:r>
      <w:r>
        <w:rPr>
          <w:rFonts w:hint="eastAsia" w:ascii="仿宋_GB2312" w:hAnsi="仿宋_GB2312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2</w:t>
      </w:r>
      <w:r>
        <w:rPr>
          <w:rFonts w:hint="eastAsia" w:ascii="仿宋_GB2312" w:hAnsi="仿宋_GB2312" w:eastAsia="仿宋_GB2312"/>
          <w:sz w:val="28"/>
          <w:szCs w:val="28"/>
        </w:rPr>
        <w:t>、本告知单作为办理事项</w:t>
      </w:r>
      <w:r>
        <w:rPr>
          <w:rFonts w:hint="eastAsia" w:ascii="仿宋_GB2312" w:hAnsi="仿宋_GB2312" w:eastAsia="仿宋_GB2312"/>
          <w:b/>
          <w:sz w:val="28"/>
          <w:szCs w:val="28"/>
        </w:rPr>
        <w:t>现场退办通知</w:t>
      </w:r>
      <w:r>
        <w:rPr>
          <w:rFonts w:hint="eastAsia" w:ascii="仿宋_GB2312" w:hAnsi="仿宋_GB2312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3</w:t>
      </w:r>
      <w:r>
        <w:rPr>
          <w:rFonts w:hint="eastAsia" w:ascii="仿宋_GB2312" w:hAnsi="仿宋_GB2312" w:eastAsia="仿宋_GB2312"/>
          <w:sz w:val="28"/>
          <w:szCs w:val="28"/>
        </w:rPr>
        <w:t>、本告知单作为办理事项</w:t>
      </w:r>
      <w:r>
        <w:rPr>
          <w:rFonts w:hint="eastAsia" w:ascii="仿宋_GB2312" w:hAnsi="仿宋_GB2312" w:eastAsia="仿宋_GB2312"/>
          <w:b/>
          <w:sz w:val="28"/>
          <w:szCs w:val="28"/>
        </w:rPr>
        <w:t>收件后退办通知</w:t>
      </w:r>
      <w:r>
        <w:rPr>
          <w:rFonts w:hint="eastAsia" w:ascii="仿宋_GB2312" w:hAnsi="仿宋_GB2312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hd w:val="clear"/>
        <w:spacing w:line="360" w:lineRule="exact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54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联系电话：61387709                监督电话：61387772、61387771</w:t>
      </w: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</w:p>
    <w:p>
      <w:pPr>
        <w:shd w:val="clear"/>
        <w:spacing w:line="360" w:lineRule="auto"/>
        <w:jc w:val="center"/>
        <w:rPr>
          <w:rFonts w:ascii="仿宋_GB2312" w:hAnsi="仿宋_GB2312" w:eastAsia="仿宋_GB2312"/>
          <w:b/>
          <w:sz w:val="24"/>
          <w:szCs w:val="24"/>
        </w:rPr>
      </w:pPr>
    </w:p>
    <w:p>
      <w:pPr>
        <w:shd w:val="clear"/>
        <w:spacing w:line="440" w:lineRule="exact"/>
        <w:jc w:val="center"/>
        <w:rPr>
          <w:rFonts w:ascii="仿宋_GB2312" w:hAnsi="仿宋_GB2312" w:eastAsia="仿宋_GB2312"/>
          <w:b/>
          <w:sz w:val="28"/>
          <w:szCs w:val="28"/>
        </w:rPr>
      </w:pPr>
    </w:p>
    <w:p>
      <w:pPr>
        <w:shd w:val="clear"/>
        <w:spacing w:line="440" w:lineRule="exact"/>
        <w:jc w:val="center"/>
        <w:rPr>
          <w:rFonts w:ascii="仿宋_GB2312" w:hAnsi="仿宋_GB2312" w:eastAsia="仿宋_GB2312"/>
          <w:b/>
          <w:sz w:val="28"/>
          <w:szCs w:val="28"/>
        </w:rPr>
      </w:pPr>
    </w:p>
    <w:p>
      <w:pPr>
        <w:shd w:val="clear"/>
        <w:spacing w:line="440" w:lineRule="exact"/>
        <w:jc w:val="center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t>一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次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性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告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知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单</w:t>
      </w:r>
    </w:p>
    <w:p>
      <w:pPr>
        <w:shd w:val="clear"/>
        <w:spacing w:line="440" w:lineRule="exact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尊敬的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            </w:t>
      </w:r>
      <w:r>
        <w:rPr>
          <w:rFonts w:hint="eastAsia" w:ascii="仿宋_GB2312" w:hAnsi="仿宋_GB2312" w:eastAsia="仿宋_GB2312"/>
          <w:sz w:val="24"/>
          <w:szCs w:val="24"/>
        </w:rPr>
        <w:t>：</w:t>
      </w:r>
      <w:r>
        <w:rPr>
          <w:rFonts w:ascii="仿宋_GB2312" w:hAnsi="仿宋_GB2312" w:eastAsia="仿宋_GB2312"/>
          <w:sz w:val="24"/>
          <w:szCs w:val="24"/>
        </w:rPr>
        <w:t xml:space="preserve">          </w:t>
      </w:r>
      <w:r>
        <w:rPr>
          <w:rFonts w:hint="eastAsia" w:ascii="仿宋_GB2312" w:hAnsi="仿宋_GB2312" w:eastAsia="仿宋_GB2312"/>
          <w:sz w:val="24"/>
          <w:szCs w:val="24"/>
        </w:rPr>
        <w:t>业务号：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</w:t>
      </w:r>
    </w:p>
    <w:p>
      <w:pPr>
        <w:shd w:val="clear"/>
        <w:spacing w:line="44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本窗口收到您申请办理的</w:t>
      </w:r>
      <w:r>
        <w:rPr>
          <w:rFonts w:hint="eastAsia" w:ascii="仿宋_GB2312" w:hAnsi="仿宋_GB2312" w:eastAsia="仿宋_GB2312"/>
          <w:sz w:val="28"/>
          <w:szCs w:val="28"/>
          <w:u w:val="single" w:color="auto"/>
        </w:rPr>
        <w:t xml:space="preserve">网络预约出租汽车驾驶员资格证补发 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 xml:space="preserve">                              </w:t>
      </w:r>
      <w:r>
        <w:rPr>
          <w:rFonts w:hint="eastAsia" w:ascii="仿宋_GB2312" w:hAnsi="仿宋_GB2312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hd w:val="clear"/>
        <w:spacing w:line="440" w:lineRule="exact"/>
        <w:ind w:firstLine="3600"/>
        <w:rPr>
          <w:rFonts w:hint="eastAsia"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666"/>
        <w:gridCol w:w="947"/>
        <w:gridCol w:w="874"/>
        <w:gridCol w:w="851"/>
        <w:gridCol w:w="113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受理材料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性质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‹ÎSå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_GB2312" w:hAnsi="ÿÂ‹Î_GB2312" w:eastAsia="ÿÂ‹Î" w:cs="‹ÎSå"/>
                <w:b w:val="0"/>
                <w:sz w:val="24"/>
                <w:szCs w:val="24"/>
              </w:rPr>
              <w:t>不规范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Cs w:val="21"/>
                <w:lang w:val="en-US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中华人民共和国机动车驾驶证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  <w:t>复印件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Cs w:val="21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身份证</w:t>
            </w:r>
            <w:r>
              <w:rPr>
                <w:rFonts w:ascii="ÿÂ‹Î" w:hAnsi="ÿÂ‹Î" w:eastAsia="ÿÂ‹Î" w:cs="ÿÂ‹Î"/>
                <w:b w:val="0"/>
                <w:szCs w:val="21"/>
              </w:rPr>
              <w:t>明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复印件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Times New Roman"/>
                <w:b w:val="0"/>
                <w:sz w:val="24"/>
                <w:szCs w:val="24"/>
                <w:lang w:bidi="ar-SA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rPr>
                <w:rFonts w:ascii="Times New Roman" w:hAnsi="Times New Roman" w:eastAsia="9ÎSå"/>
                <w:b w:val="0"/>
                <w:szCs w:val="20"/>
                <w:lang w:bidi="zh-CN"/>
              </w:rPr>
            </w:pPr>
            <w:r>
              <w:rPr>
                <w:rFonts w:ascii="Times New Roman" w:hAnsi="Times New Roman" w:eastAsia="9ÎSå"/>
                <w:b w:val="0"/>
                <w:szCs w:val="20"/>
                <w:lang w:bidi="zh-CN"/>
              </w:rPr>
              <w:t>出租汽车驾驶员从业资格证补（换）发登记表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4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rPr>
                <w:rFonts w:ascii="Times New Roman" w:hAnsi="Times New Roman" w:eastAsia="9ÎSå"/>
                <w:b w:val="0"/>
                <w:szCs w:val="20"/>
                <w:lang w:bidi="zh-CN"/>
              </w:rPr>
            </w:pPr>
            <w:r>
              <w:rPr>
                <w:rFonts w:ascii="Times New Roman" w:hAnsi="Times New Roman" w:eastAsia="9ÎSå"/>
                <w:b w:val="0"/>
                <w:szCs w:val="20"/>
                <w:lang w:bidi="zh-CN"/>
              </w:rPr>
              <w:t>近期二寸免冠彩色证件照片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b w:val="0"/>
                <w:sz w:val="24"/>
                <w:szCs w:val="24"/>
              </w:rPr>
              <w:t>原件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exact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  <w:r>
              <w:rPr>
                <w:rFonts w:ascii="ÿÂ‹Î" w:hAnsi="ÿÂ‹Î" w:eastAsia="ÿÂ‹Î" w:cs="ÿÂ‹Î"/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Bdr>
                <w:top w:val="none" w:color="000000" w:sz="0" w:space="3"/>
                <w:left w:val="none" w:color="000000" w:sz="0" w:space="3"/>
                <w:bottom w:val="none" w:color="000000" w:sz="0" w:space="3"/>
                <w:right w:val="none" w:color="000000" w:sz="0" w:space="3"/>
                <w:between w:val="none" w:color="000000" w:sz="0" w:space="0"/>
              </w:pBdr>
              <w:shd w:val="clear"/>
              <w:spacing w:line="360" w:lineRule="auto"/>
              <w:rPr>
                <w:rFonts w:ascii="ÿÂ‹Î" w:hAnsi="ÿÂ‹Î" w:eastAsia="ÿÂ‹Î" w:cs="ÿÂ‹Î"/>
                <w:b w:val="0"/>
                <w:sz w:val="24"/>
                <w:szCs w:val="24"/>
              </w:rPr>
            </w:pPr>
          </w:p>
        </w:tc>
      </w:tr>
    </w:tbl>
    <w:p>
      <w:pPr>
        <w:shd w:val="clear"/>
        <w:spacing w:line="320" w:lineRule="exact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仿宋_GB2312" w:eastAsia="仿宋_GB2312"/>
          <w:sz w:val="24"/>
          <w:szCs w:val="24"/>
        </w:rPr>
        <w:t>zwfw.nanyang.gov.cn</w:t>
      </w:r>
      <w:r>
        <w:rPr>
          <w:rFonts w:hint="eastAsia" w:ascii="仿宋_GB2312" w:hAnsi="仿宋_GB2312" w:eastAsia="仿宋_GB2312"/>
          <w:sz w:val="24"/>
          <w:szCs w:val="24"/>
        </w:rPr>
        <w:t>）</w:t>
      </w:r>
    </w:p>
    <w:p>
      <w:pPr>
        <w:shd w:val="clear"/>
        <w:spacing w:line="320" w:lineRule="exact"/>
        <w:ind w:firstLine="480"/>
        <w:rPr>
          <w:rFonts w:ascii="仿宋_GB2312" w:hAnsi="仿宋_GB2312" w:eastAsia="仿宋_GB2312"/>
          <w:sz w:val="24"/>
          <w:szCs w:val="24"/>
          <w:u w:val="single" w:color="auto"/>
        </w:rPr>
      </w:pPr>
      <w:r>
        <w:rPr>
          <w:rFonts w:hint="eastAsia" w:ascii="仿宋_GB2312" w:hAnsi="仿宋_GB2312" w:eastAsia="仿宋_GB2312"/>
          <w:sz w:val="24"/>
          <w:szCs w:val="24"/>
        </w:rPr>
        <w:t>退件理由：</w:t>
      </w:r>
      <w:r>
        <w:rPr>
          <w:rFonts w:ascii="仿宋_GB2312" w:hAnsi="仿宋_GB2312" w:eastAsia="仿宋_GB2312"/>
          <w:sz w:val="24"/>
          <w:szCs w:val="24"/>
        </w:rPr>
        <w:t>1</w:t>
      </w:r>
      <w:r>
        <w:rPr>
          <w:rFonts w:hint="eastAsia" w:ascii="仿宋_GB2312" w:hAnsi="仿宋_GB2312" w:eastAsia="仿宋_GB2312"/>
          <w:sz w:val="24"/>
          <w:szCs w:val="24"/>
        </w:rPr>
        <w:t>、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                                             </w:t>
      </w:r>
    </w:p>
    <w:p>
      <w:pPr>
        <w:shd w:val="clear"/>
        <w:spacing w:line="320" w:lineRule="exact"/>
        <w:rPr>
          <w:rFonts w:ascii="仿宋_GB2312" w:hAnsi="仿宋_GB2312" w:eastAsia="仿宋_GB2312"/>
          <w:sz w:val="24"/>
          <w:szCs w:val="24"/>
          <w:u w:val="single" w:color="auto"/>
        </w:rPr>
      </w:pPr>
      <w:r>
        <w:rPr>
          <w:rFonts w:ascii="仿宋_GB2312" w:hAnsi="仿宋_GB2312" w:eastAsia="仿宋_GB2312"/>
          <w:sz w:val="24"/>
          <w:szCs w:val="24"/>
          <w:u w:val="single" w:color="auto"/>
        </w:rPr>
        <w:t>2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>、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                                                              </w:t>
      </w:r>
    </w:p>
    <w:p>
      <w:pPr>
        <w:shd w:val="clear"/>
        <w:spacing w:line="320" w:lineRule="exact"/>
        <w:rPr>
          <w:rFonts w:ascii="仿宋_GB2312" w:hAnsi="仿宋_GB2312" w:eastAsia="仿宋_GB2312"/>
          <w:sz w:val="24"/>
          <w:szCs w:val="24"/>
          <w:u w:val="single" w:color="auto"/>
        </w:rPr>
      </w:pPr>
      <w:r>
        <w:rPr>
          <w:rFonts w:ascii="仿宋_GB2312" w:hAnsi="仿宋_GB2312" w:eastAsia="仿宋_GB2312"/>
          <w:sz w:val="24"/>
          <w:szCs w:val="24"/>
          <w:u w:val="single" w:color="auto"/>
        </w:rPr>
        <w:t>3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>、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                                                               </w:t>
      </w:r>
    </w:p>
    <w:p>
      <w:pPr>
        <w:shd w:val="clear"/>
        <w:spacing w:line="320" w:lineRule="exact"/>
        <w:rPr>
          <w:rFonts w:ascii="仿宋_GB2312" w:hAnsi="仿宋_GB2312" w:eastAsia="仿宋_GB2312"/>
          <w:sz w:val="24"/>
          <w:szCs w:val="24"/>
          <w:u w:val="single" w:color="auto"/>
        </w:rPr>
      </w:pPr>
      <w:r>
        <w:rPr>
          <w:rFonts w:ascii="仿宋_GB2312" w:hAnsi="仿宋_GB2312" w:eastAsia="仿宋_GB2312"/>
          <w:sz w:val="24"/>
          <w:szCs w:val="24"/>
          <w:u w:val="single" w:color="auto"/>
        </w:rPr>
        <w:t>4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>、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                                                           </w:t>
      </w:r>
    </w:p>
    <w:p>
      <w:pPr>
        <w:shd w:val="clear"/>
        <w:spacing w:line="320" w:lineRule="exact"/>
        <w:ind w:firstLine="482"/>
        <w:rPr>
          <w:rFonts w:ascii="仿宋_GB2312" w:hAnsi="仿宋_GB2312" w:eastAsia="仿宋_GB2312"/>
          <w:b/>
          <w:sz w:val="24"/>
          <w:szCs w:val="24"/>
        </w:rPr>
      </w:pPr>
      <w:r>
        <w:rPr>
          <w:rFonts w:hint="eastAsia" w:ascii="仿宋_GB2312" w:hAnsi="仿宋_GB2312" w:eastAsia="仿宋_GB2312"/>
          <w:b/>
          <w:sz w:val="24"/>
          <w:szCs w:val="24"/>
        </w:rPr>
        <w:t>特此告知</w:t>
      </w:r>
    </w:p>
    <w:p>
      <w:pPr>
        <w:shd w:val="clear"/>
        <w:spacing w:line="320" w:lineRule="exact"/>
        <w:ind w:firstLine="480"/>
        <w:rPr>
          <w:rFonts w:ascii="仿宋_GB2312" w:hAnsi="仿宋_GB2312" w:eastAsia="仿宋_GB2312"/>
          <w:sz w:val="24"/>
          <w:szCs w:val="24"/>
          <w:u w:val="single" w:color="auto"/>
        </w:rPr>
      </w:pPr>
      <w:r>
        <w:rPr>
          <w:rFonts w:ascii="仿宋_GB2312" w:hAnsi="仿宋_GB2312" w:eastAsia="仿宋_GB2312"/>
          <w:sz w:val="24"/>
          <w:szCs w:val="24"/>
        </w:rPr>
        <w:t xml:space="preserve">                            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        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>（单位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</w:t>
      </w:r>
      <w:r>
        <w:rPr>
          <w:rFonts w:hint="eastAsia" w:ascii="仿宋_GB2312" w:hAnsi="仿宋_GB2312" w:eastAsia="仿宋_GB2312"/>
          <w:sz w:val="24"/>
          <w:szCs w:val="24"/>
          <w:u w:val="single" w:color="auto"/>
        </w:rPr>
        <w:t>盖章）</w:t>
      </w:r>
    </w:p>
    <w:p>
      <w:pPr>
        <w:shd w:val="clear"/>
        <w:spacing w:line="320" w:lineRule="exact"/>
        <w:jc w:val="right"/>
        <w:rPr>
          <w:rFonts w:ascii="仿宋_GB2312" w:hAnsi="仿宋_GB2312" w:eastAsia="仿宋_GB2312"/>
          <w:sz w:val="24"/>
          <w:szCs w:val="24"/>
        </w:rPr>
      </w:pPr>
      <w:r>
        <w:rPr>
          <w:rFonts w:ascii="仿宋_GB2312" w:hAnsi="仿宋_GB2312" w:eastAsia="仿宋_GB2312"/>
          <w:sz w:val="24"/>
          <w:szCs w:val="24"/>
        </w:rPr>
        <w:t xml:space="preserve">                                    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年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月</w:t>
      </w:r>
      <w:r>
        <w:rPr>
          <w:rFonts w:ascii="仿宋_GB2312" w:hAnsi="仿宋_GB2312" w:eastAsia="仿宋_GB2312"/>
          <w:sz w:val="24"/>
          <w:szCs w:val="24"/>
          <w:u w:val="single" w:color="auto"/>
        </w:rPr>
        <w:t xml:space="preserve">     </w:t>
      </w:r>
      <w:r>
        <w:rPr>
          <w:rFonts w:hint="eastAsia" w:ascii="仿宋_GB2312" w:hAnsi="仿宋_GB2312" w:eastAsia="仿宋_GB2312"/>
          <w:sz w:val="24"/>
          <w:szCs w:val="24"/>
        </w:rPr>
        <w:t>日</w:t>
      </w:r>
    </w:p>
    <w:p>
      <w:pPr>
        <w:shd w:val="clear"/>
        <w:spacing w:line="32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注：</w:t>
      </w:r>
      <w:r>
        <w:rPr>
          <w:rFonts w:ascii="仿宋_GB2312" w:hAnsi="仿宋_GB2312" w:eastAsia="仿宋_GB2312"/>
          <w:sz w:val="24"/>
          <w:szCs w:val="24"/>
        </w:rPr>
        <w:t>1</w:t>
      </w:r>
      <w:r>
        <w:rPr>
          <w:rFonts w:hint="eastAsia" w:ascii="仿宋_GB2312" w:hAnsi="仿宋_GB2312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仿宋_GB2312" w:eastAsia="仿宋_GB2312"/>
          <w:b/>
          <w:sz w:val="24"/>
          <w:szCs w:val="24"/>
        </w:rPr>
        <w:t>受理材料清单</w:t>
      </w:r>
      <w:r>
        <w:rPr>
          <w:rFonts w:hint="eastAsia" w:ascii="仿宋_GB2312" w:hAnsi="仿宋_GB2312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hd w:val="clear"/>
        <w:spacing w:line="32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ascii="仿宋_GB2312" w:hAnsi="仿宋_GB2312" w:eastAsia="仿宋_GB2312"/>
          <w:sz w:val="24"/>
          <w:szCs w:val="24"/>
        </w:rPr>
        <w:t>2</w:t>
      </w:r>
      <w:r>
        <w:rPr>
          <w:rFonts w:hint="eastAsia" w:ascii="仿宋_GB2312" w:hAnsi="仿宋_GB2312" w:eastAsia="仿宋_GB2312"/>
          <w:sz w:val="24"/>
          <w:szCs w:val="24"/>
        </w:rPr>
        <w:t>、本告知单作为办理事项</w:t>
      </w:r>
      <w:r>
        <w:rPr>
          <w:rFonts w:hint="eastAsia" w:ascii="仿宋_GB2312" w:hAnsi="仿宋_GB2312" w:eastAsia="仿宋_GB2312"/>
          <w:b/>
          <w:sz w:val="24"/>
          <w:szCs w:val="24"/>
        </w:rPr>
        <w:t>现场退办通知</w:t>
      </w:r>
      <w:r>
        <w:rPr>
          <w:rFonts w:hint="eastAsia" w:ascii="仿宋_GB2312" w:hAnsi="仿宋_GB2312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hd w:val="clear"/>
        <w:spacing w:line="32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ascii="仿宋_GB2312" w:hAnsi="仿宋_GB2312" w:eastAsia="仿宋_GB2312"/>
          <w:sz w:val="24"/>
          <w:szCs w:val="24"/>
        </w:rPr>
        <w:t>3</w:t>
      </w:r>
      <w:r>
        <w:rPr>
          <w:rFonts w:hint="eastAsia" w:ascii="仿宋_GB2312" w:hAnsi="仿宋_GB2312" w:eastAsia="仿宋_GB2312"/>
          <w:sz w:val="24"/>
          <w:szCs w:val="24"/>
        </w:rPr>
        <w:t>、本告知单作为办理事项</w:t>
      </w:r>
      <w:r>
        <w:rPr>
          <w:rFonts w:hint="eastAsia" w:ascii="仿宋_GB2312" w:hAnsi="仿宋_GB2312" w:eastAsia="仿宋_GB2312"/>
          <w:b/>
          <w:sz w:val="24"/>
          <w:szCs w:val="24"/>
        </w:rPr>
        <w:t>收件后退办通知</w:t>
      </w:r>
      <w:r>
        <w:rPr>
          <w:rFonts w:hint="eastAsia" w:ascii="仿宋_GB2312" w:hAnsi="仿宋_GB2312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hd w:val="clear"/>
        <w:spacing w:line="54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联系电话：61387709              监督电话：61387772、61387771</w:t>
      </w:r>
    </w:p>
    <w:p>
      <w:pPr>
        <w:shd w:val="clear"/>
        <w:spacing w:line="320" w:lineRule="exact"/>
        <w:ind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  <w:spacing w:line="320" w:lineRule="exact"/>
        <w:ind w:firstLine="480"/>
        <w:rPr>
          <w:rFonts w:ascii="仿宋_GB2312" w:hAnsi="仿宋_GB2312" w:eastAsia="仿宋_GB2312"/>
          <w:sz w:val="24"/>
          <w:szCs w:val="24"/>
        </w:rPr>
      </w:pPr>
    </w:p>
    <w:p>
      <w:pPr>
        <w:shd w:val="clear"/>
      </w:pPr>
    </w:p>
    <w:sectPr>
      <w:footnotePr>
        <w:numFmt w:val="decimal"/>
      </w:footnotePr>
      <w:endnotePr>
        <w:numFmt w:val="decimal"/>
      </w:endnotePr>
      <w:pgSz w:w="11906" w:h="16838"/>
      <w:pgMar w:top="1440" w:right="1800" w:bottom="1440" w:left="1800" w:header="720" w:footer="720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ÿÂ‹Î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‹ÎSå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ÿÂ‹Î_GB2312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9ÎSå">
    <w:altName w:val="Vijaya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"/>
      <w:lvlJc w:val="left"/>
      <w:pPr>
        <w:ind w:left="480" w:firstLine="0"/>
      </w:pPr>
    </w:lvl>
    <w:lvl w:ilvl="1" w:tentative="0">
      <w:start w:val="0"/>
      <w:numFmt w:val="bullet"/>
      <w:lvlText w:val=""/>
      <w:lvlJc w:val="left"/>
      <w:pPr>
        <w:ind w:left="900" w:firstLine="0"/>
      </w:pPr>
    </w:lvl>
    <w:lvl w:ilvl="2" w:tentative="0">
      <w:start w:val="0"/>
      <w:numFmt w:val="bullet"/>
      <w:lvlText w:val=""/>
      <w:lvlJc w:val="left"/>
      <w:pPr>
        <w:ind w:left="1320" w:firstLine="0"/>
      </w:pPr>
    </w:lvl>
    <w:lvl w:ilvl="3" w:tentative="0">
      <w:start w:val="0"/>
      <w:numFmt w:val="bullet"/>
      <w:lvlText w:val=""/>
      <w:lvlJc w:val="left"/>
      <w:pPr>
        <w:ind w:left="1740" w:firstLine="0"/>
      </w:pPr>
    </w:lvl>
    <w:lvl w:ilvl="4" w:tentative="0">
      <w:start w:val="0"/>
      <w:numFmt w:val="bullet"/>
      <w:lvlText w:val=""/>
      <w:lvlJc w:val="left"/>
      <w:pPr>
        <w:ind w:left="2160" w:firstLine="0"/>
      </w:pPr>
    </w:lvl>
    <w:lvl w:ilvl="5" w:tentative="0">
      <w:start w:val="0"/>
      <w:numFmt w:val="bullet"/>
      <w:lvlText w:val=""/>
      <w:lvlJc w:val="left"/>
      <w:pPr>
        <w:ind w:left="2580" w:firstLine="0"/>
      </w:pPr>
    </w:lvl>
    <w:lvl w:ilvl="6" w:tentative="0">
      <w:start w:val="0"/>
      <w:numFmt w:val="bullet"/>
      <w:lvlText w:val=""/>
      <w:lvlJc w:val="left"/>
      <w:pPr>
        <w:ind w:left="3000" w:firstLine="0"/>
      </w:pPr>
    </w:lvl>
    <w:lvl w:ilvl="7" w:tentative="0">
      <w:start w:val="0"/>
      <w:numFmt w:val="bullet"/>
      <w:lvlText w:val=""/>
      <w:lvlJc w:val="left"/>
      <w:pPr>
        <w:ind w:left="3420" w:firstLine="0"/>
      </w:pPr>
    </w:lvl>
    <w:lvl w:ilvl="8" w:tentative="0">
      <w:start w:val="0"/>
      <w:numFmt w:val="bullet"/>
      <w:lvlText w:val=""/>
      <w:lvlJc w:val="left"/>
      <w:pPr>
        <w:ind w:left="384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8546688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000000"/>
    <w:rsid w:val="13E53A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solid"/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  <w:rPr>
      <w:rFonts w:ascii="Times New Roman" w:hAnsi="Times New Roman"/>
      <w:kern w:val="0"/>
      <w:sz w:val="20"/>
      <w:szCs w:val="20"/>
    </w:rPr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hd w:val="solid"/>
      <w:ind w:firstLine="420"/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Office_11.1.0.9021_F1E327BC-269C-435d-A152-05C5408002CA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2023-07-18T03:24:49Z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