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ascii="宋体" w:hAnsi="宋体" w:cs="宋体"/>
          <w:kern w:val="0"/>
          <w:sz w:val="24"/>
          <w:szCs w:val="24"/>
        </w:rPr>
        <w:t>申请放射性物品道路押运员资格证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放射性物品道路运输从业人员从业资格考试申请表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放射性物品运输道路从业人员考试合格证明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放射性物品运输道路从业人员培训证明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0757AE"/>
    <w:rsid w:val="000757AE"/>
    <w:rsid w:val="001523C2"/>
    <w:rsid w:val="00973B5B"/>
    <w:rsid w:val="0D386BB9"/>
    <w:rsid w:val="428E2E89"/>
    <w:rsid w:val="53D443F2"/>
    <w:rsid w:val="6AE2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309</Characters>
  <Lines>4</Lines>
  <Paragraphs>1</Paragraphs>
  <TotalTime>0</TotalTime>
  <ScaleCrop>false</ScaleCrop>
  <LinksUpToDate>false</LinksUpToDate>
  <CharactersWithSpaces>534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2023-07-17T07:06:09Z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AB5ABDABD3F9487C8FC6CAF2190D8FBF_12</vt:lpwstr>
  </property>
</Properties>
</file>