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审查要点</w:t>
      </w:r>
    </w:p>
    <w:p>
      <w:pPr>
        <w:jc w:val="both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560" w:firstLineChars="200"/>
        <w:textAlignment w:val="auto"/>
        <w:rPr>
          <w:rFonts w:ascii="仿宋_GB2312" w:hAnsi="宋体" w:eastAsia="仿宋_GB2312"/>
          <w:sz w:val="24"/>
          <w:szCs w:val="24"/>
          <w:u w:val="none"/>
        </w:rPr>
      </w:pPr>
      <w:r>
        <w:rPr>
          <w:rFonts w:hint="eastAsia"/>
          <w:b w:val="0"/>
          <w:bCs w:val="0"/>
          <w:sz w:val="28"/>
          <w:szCs w:val="28"/>
          <w:vertAlign w:val="baseline"/>
          <w:lang w:val="en-US" w:eastAsia="zh-CN"/>
        </w:rPr>
        <w:t>事项名称：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>客运车辆道路运输证信息变更</w:t>
      </w:r>
    </w:p>
    <w:tbl>
      <w:tblPr>
        <w:tblStyle w:val="3"/>
        <w:tblW w:w="86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26"/>
        <w:gridCol w:w="1300"/>
        <w:gridCol w:w="910"/>
        <w:gridCol w:w="2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26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30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91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271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审查要点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2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1</w:t>
            </w: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中华人民共和国机动车行驶证</w:t>
            </w: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；</w:t>
            </w:r>
          </w:p>
        </w:tc>
        <w:tc>
          <w:tcPr>
            <w:tcW w:w="13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复印件</w:t>
            </w:r>
          </w:p>
        </w:tc>
        <w:tc>
          <w:tcPr>
            <w:tcW w:w="9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宋体" w:eastAsia="仿宋_GB2312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715" w:type="dxa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default" w:ascii="PingFang SC" w:hAnsi="PingFang SC" w:cs="PingFang SC"/>
                <w:i w:val="0"/>
                <w:iCs w:val="0"/>
                <w:caps w:val="0"/>
                <w:color w:val="606266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复印件加盖申请人公章，并提供原件备查。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2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2.</w:t>
            </w: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营运客车道路运输证申请表</w:t>
            </w: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；</w:t>
            </w:r>
          </w:p>
        </w:tc>
        <w:tc>
          <w:tcPr>
            <w:tcW w:w="13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原件</w:t>
            </w:r>
          </w:p>
        </w:tc>
        <w:tc>
          <w:tcPr>
            <w:tcW w:w="9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715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PingFang SC" w:hAnsi="PingFang SC" w:cs="PingFang SC"/>
                <w:i w:val="0"/>
                <w:iCs w:val="0"/>
                <w:caps w:val="0"/>
                <w:color w:val="606266"/>
                <w:spacing w:val="0"/>
                <w:sz w:val="21"/>
                <w:szCs w:val="21"/>
                <w:shd w:val="clear" w:fill="FFFFFF"/>
                <w:lang w:val="en-US" w:eastAsia="zh-CN"/>
              </w:rPr>
              <w:t>材料真实有效，加盖申请企业和辖区交通运输部门签字盖章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2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3.</w:t>
            </w: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中华人民共和国道路运输证</w:t>
            </w: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;</w:t>
            </w:r>
          </w:p>
        </w:tc>
        <w:tc>
          <w:tcPr>
            <w:tcW w:w="13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非必要</w:t>
            </w:r>
          </w:p>
        </w:tc>
        <w:tc>
          <w:tcPr>
            <w:tcW w:w="9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宋体" w:eastAsia="仿宋_GB2312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2715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通过数据共享减免，无需提供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2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.</w:t>
            </w: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变更后中华人民共和国道路运输证复印件</w:t>
            </w:r>
            <w:r>
              <w:rPr>
                <w:rFonts w:hint="eastAsia" w:ascii="PingFang SC" w:hAnsi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3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_GB2312" w:hAnsi="宋体" w:eastAsia="仿宋_GB2312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FF000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9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2715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color w:val="FF0000"/>
                <w:sz w:val="24"/>
                <w:szCs w:val="24"/>
                <w:lang w:eastAsia="zh-CN"/>
              </w:rPr>
              <w:t>材料减免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dhNzczZTA1NzliZGYxM2IwZWZlZTAyOWNjNTVkNzkifQ=="/>
  </w:docVars>
  <w:rsids>
    <w:rsidRoot w:val="00000000"/>
    <w:rsid w:val="1F371DAF"/>
    <w:rsid w:val="214A4673"/>
    <w:rsid w:val="33F16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187</Characters>
  <Lines>0</Lines>
  <Paragraphs>0</Paragraphs>
  <TotalTime>1</TotalTime>
  <ScaleCrop>false</ScaleCrop>
  <LinksUpToDate>false</LinksUpToDate>
  <CharactersWithSpaces>187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2023-07-18T01:02:18Z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5CB3C77EFEC842B0BFA6882D389A75AB_12</vt:lpwstr>
  </property>
</Properties>
</file>