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  <w:t>材料真实有效，加盖申请企业和辖区交通运输部门签字盖章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通过数据共享减免，无需提供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3A1410B6"/>
    <w:rsid w:val="47FF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159</Characters>
  <Lines>0</Lines>
  <Paragraphs>0</Paragraphs>
  <TotalTime>2</TotalTime>
  <ScaleCrop>false</ScaleCrop>
  <LinksUpToDate>false</LinksUpToDate>
  <CharactersWithSpaces>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2023-07-12T06:57:43Z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4F5A45C0FA194FF98FD9FF4902F16B8C_12</vt:lpwstr>
  </property>
</Properties>
</file>