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审查要点</w:t>
      </w:r>
    </w:p>
    <w:p>
      <w:pPr>
        <w:rPr>
          <w:b/>
          <w:bCs/>
          <w:sz w:val="44"/>
          <w:szCs w:val="44"/>
        </w:rPr>
      </w:pPr>
    </w:p>
    <w:p>
      <w:pPr>
        <w:spacing w:line="320" w:lineRule="exact"/>
        <w:ind w:firstLine="560" w:firstLineChars="200"/>
        <w:rPr>
          <w:rFonts w:ascii="仿宋" w:hAnsi="仿宋" w:eastAsia="仿宋" w:cs="仿宋"/>
          <w:sz w:val="24"/>
          <w:szCs w:val="24"/>
        </w:rPr>
      </w:pPr>
      <w:r>
        <w:rPr>
          <w:rFonts w:hint="eastAsia"/>
          <w:sz w:val="28"/>
          <w:szCs w:val="28"/>
        </w:rPr>
        <w:t>事项名称：</w:t>
      </w:r>
      <w:bookmarkStart w:id="0" w:name="_GoBack"/>
      <w:r>
        <w:rPr>
          <w:rFonts w:hint="eastAsia" w:ascii="仿宋" w:hAnsi="仿宋" w:eastAsia="仿宋" w:cs="仿宋"/>
          <w:sz w:val="30"/>
          <w:szCs w:val="30"/>
          <w:u w:val="single"/>
        </w:rPr>
        <w:t>经营期满延续道路客运班线经营</w:t>
      </w:r>
      <w:bookmarkEnd w:id="0"/>
    </w:p>
    <w:tbl>
      <w:tblPr>
        <w:tblStyle w:val="3"/>
        <w:tblW w:w="86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9"/>
        <w:gridCol w:w="1344"/>
        <w:gridCol w:w="1031"/>
        <w:gridCol w:w="3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9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受理材料</w:t>
            </w:r>
          </w:p>
        </w:tc>
        <w:tc>
          <w:tcPr>
            <w:tcW w:w="1344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材料类型</w:t>
            </w:r>
          </w:p>
        </w:tc>
        <w:tc>
          <w:tcPr>
            <w:tcW w:w="1031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份数</w:t>
            </w:r>
          </w:p>
        </w:tc>
        <w:tc>
          <w:tcPr>
            <w:tcW w:w="3797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审查要点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道路旅客运输班线经营申请表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344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03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3797" w:type="dxa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材料真实有效，加盖申请人公章，申请表可在交通运输部网站下载。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需已在运政网进行公示完毕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关于开行xx至xx客运班线意向书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344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03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3797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材料真实有效，加盖申请人公章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运输服务质量承诺书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;</w:t>
            </w:r>
          </w:p>
        </w:tc>
        <w:tc>
          <w:tcPr>
            <w:tcW w:w="1344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03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3797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材料真实有效，加盖申请人公章，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依照河南省政务服务网样表格式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4.拟投入车辆承诺书；</w:t>
            </w:r>
          </w:p>
        </w:tc>
        <w:tc>
          <w:tcPr>
            <w:tcW w:w="1344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03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3797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材料真实有效，加盖申请人公章，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依照河南省政务服务网样表格式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5.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道路运输从业人员从业资格证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344" w:type="dxa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031" w:type="dxa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3797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通过数据共享减免，无需提供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中华人民共和国居民身份证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344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103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3797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606266"/>
                <w:sz w:val="24"/>
                <w:szCs w:val="24"/>
                <w:shd w:val="clear" w:color="auto" w:fill="FFFFFF"/>
              </w:rPr>
              <w:t>身份证需经办人的身份证件复印件和委托书。身份证验原件，加盖申请人公章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中华人民共和国机动车驾驶证；</w:t>
            </w:r>
          </w:p>
        </w:tc>
        <w:tc>
          <w:tcPr>
            <w:tcW w:w="1344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103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3797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已聘用或者拟聘用驾驶人员的驾驶证，验原件，复印件加盖申请人公章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8.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道路客运班线经营行政许可决定书</w:t>
            </w:r>
          </w:p>
        </w:tc>
        <w:tc>
          <w:tcPr>
            <w:tcW w:w="1344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031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3797" w:type="dxa"/>
            <w:vAlign w:val="top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通过数据共享减免，无需提供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F65300"/>
    <w:rsid w:val="00317B4B"/>
    <w:rsid w:val="00F65300"/>
    <w:rsid w:val="0568735C"/>
    <w:rsid w:val="0758189A"/>
    <w:rsid w:val="62F64559"/>
    <w:rsid w:val="701F1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417</Words>
  <Characters>427</Characters>
  <Lines>3</Lines>
  <Paragraphs>1</Paragraphs>
  <TotalTime>2</TotalTime>
  <ScaleCrop>false</ScaleCrop>
  <LinksUpToDate>false</LinksUpToDate>
  <CharactersWithSpaces>428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2023-07-18T00:40:52Z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4BBC24C5AFA2430DBBEBF259F337E8AC</vt:lpwstr>
  </property>
</Properties>
</file>