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申请省际、市际道路旅客运输包车客运许可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  <w:gridCol w:w="1270"/>
        <w:gridCol w:w="1320"/>
        <w:gridCol w:w="85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898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2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898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7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898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7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898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（非定线不用提供）;</w:t>
            </w:r>
          </w:p>
        </w:tc>
        <w:tc>
          <w:tcPr>
            <w:tcW w:w="127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898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7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898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7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32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898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27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898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免提交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7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 xml:space="preserve"> 复印件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898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道路运输从业人员从业资格证；</w:t>
            </w:r>
          </w:p>
        </w:tc>
        <w:tc>
          <w:tcPr>
            <w:tcW w:w="127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32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898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3年内无重大以上交通责任事故；</w:t>
            </w:r>
          </w:p>
        </w:tc>
        <w:tc>
          <w:tcPr>
            <w:tcW w:w="127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898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  <w:tc>
          <w:tcPr>
            <w:tcW w:w="127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32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2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申请省际、市际道路旅客运输包车客运许可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900"/>
        <w:gridCol w:w="6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（非定线不用提供）;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 xml:space="preserve">  复印件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道路运输从业人员从业资格证；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3年内无重大以上交通责任事故；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  <w:tc>
          <w:tcPr>
            <w:tcW w:w="99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 xml:space="preserve">  复印件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E29B6"/>
    <w:rsid w:val="003E29B6"/>
    <w:rsid w:val="00C50194"/>
    <w:rsid w:val="00C87A7B"/>
    <w:rsid w:val="047E7B53"/>
    <w:rsid w:val="0F0B29DF"/>
    <w:rsid w:val="4A1526BA"/>
    <w:rsid w:val="517B7B84"/>
    <w:rsid w:val="5B3A3D93"/>
    <w:rsid w:val="5DA3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1145</Words>
  <Characters>1249</Characters>
  <Lines>13</Lines>
  <Paragraphs>3</Paragraphs>
  <TotalTime>0</TotalTime>
  <ScaleCrop>false</ScaleCrop>
  <LinksUpToDate>false</LinksUpToDate>
  <CharactersWithSpaces>1789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2023-07-17T10:43:20Z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DAB18C2FE06648F0823FFB24D01D6426</vt:lpwstr>
  </property>
</Properties>
</file>