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  <w:u w:val="single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>装卸管理员</w:t>
      </w:r>
      <w:r>
        <w:rPr>
          <w:rFonts w:ascii="宋体" w:hAnsi="宋体" w:cs="宋体"/>
          <w:kern w:val="0"/>
          <w:sz w:val="24"/>
          <w:szCs w:val="24"/>
          <w:u w:val="single"/>
        </w:rPr>
        <w:t>资格证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PingFangSC-Medium, PingFang SC" w:hAnsi="PingFangSC-Medium, PingFang SC"/>
                <w:color w:val="000000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>放射性物品运输道路从业人员考试合格证明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  <w:bookmarkStart w:id="0" w:name="_GoBack"/>
      <w:bookmarkEnd w:id="0"/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F688F"/>
    <w:rsid w:val="004C4634"/>
    <w:rsid w:val="004F688F"/>
    <w:rsid w:val="00690AB4"/>
    <w:rsid w:val="50FE233B"/>
    <w:rsid w:val="738971F1"/>
    <w:rsid w:val="777D3F2E"/>
    <w:rsid w:val="799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310</Characters>
  <Lines>4</Lines>
  <Paragraphs>1</Paragraphs>
  <TotalTime>0</TotalTime>
  <ScaleCrop>false</ScaleCrop>
  <LinksUpToDate>false</LinksUpToDate>
  <CharactersWithSpaces>534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7124719889074AF7BA3224F4EBE1ED6E_12</vt:lpwstr>
  </property>
</Properties>
</file>