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84967B">
      <w:pPr>
        <w:autoSpaceDN w:val="0"/>
        <w:spacing w:line="700" w:lineRule="exact"/>
        <w:jc w:val="left"/>
        <w:textAlignment w:val="center"/>
        <w:rPr>
          <w:rFonts w:ascii="黑体" w:hAnsi="黑体" w:eastAsia="黑体" w:cs="黑体"/>
          <w:sz w:val="32"/>
          <w:szCs w:val="32"/>
        </w:rPr>
      </w:pPr>
      <w:r>
        <w:rPr>
          <w:rFonts w:hint="eastAsia" w:ascii="黑体" w:hAnsi="黑体" w:eastAsia="黑体" w:cs="黑体"/>
          <w:sz w:val="32"/>
          <w:szCs w:val="32"/>
        </w:rPr>
        <w:t>附件1</w:t>
      </w:r>
    </w:p>
    <w:p w14:paraId="254370F2">
      <w:pPr>
        <w:widowControl w:val="0"/>
        <w:wordWrap/>
        <w:adjustRightInd/>
        <w:snapToGrid/>
        <w:spacing w:line="520" w:lineRule="exact"/>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i w:val="0"/>
          <w:color w:val="auto"/>
          <w:kern w:val="0"/>
          <w:sz w:val="44"/>
          <w:szCs w:val="44"/>
          <w:u w:val="none"/>
          <w:lang w:val="en-US" w:eastAsia="zh-CN"/>
        </w:rPr>
        <w:t>桐柏县民政局</w:t>
      </w:r>
      <w:r>
        <w:rPr>
          <w:rFonts w:hint="eastAsia" w:ascii="方正小标宋简体" w:hAnsi="方正小标宋简体" w:eastAsia="方正小标宋简体" w:cs="方正小标宋简体"/>
          <w:color w:val="auto"/>
          <w:sz w:val="44"/>
          <w:szCs w:val="44"/>
          <w:lang w:val="en-US" w:eastAsia="zh-CN"/>
        </w:rPr>
        <w:t>权责清单目录</w:t>
      </w:r>
    </w:p>
    <w:p w14:paraId="58E0C55B">
      <w:pPr>
        <w:spacing w:line="520" w:lineRule="exact"/>
        <w:jc w:val="center"/>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（共</w:t>
      </w:r>
      <w:r>
        <w:rPr>
          <w:rFonts w:hint="eastAsia" w:ascii="楷体_GB2312" w:hAnsi="楷体_GB2312" w:eastAsia="楷体_GB2312" w:cs="楷体_GB2312"/>
          <w:b/>
          <w:bCs/>
          <w:sz w:val="32"/>
          <w:szCs w:val="32"/>
          <w:lang w:val="en-US" w:eastAsia="zh-CN"/>
        </w:rPr>
        <w:t>50</w:t>
      </w:r>
      <w:r>
        <w:rPr>
          <w:rFonts w:hint="eastAsia" w:ascii="楷体_GB2312" w:hAnsi="楷体_GB2312" w:eastAsia="楷体_GB2312" w:cs="楷体_GB2312"/>
          <w:b/>
          <w:bCs/>
          <w:sz w:val="32"/>
          <w:szCs w:val="32"/>
        </w:rPr>
        <w:t>项）</w:t>
      </w:r>
    </w:p>
    <w:tbl>
      <w:tblPr>
        <w:tblStyle w:val="6"/>
        <w:tblW w:w="8790"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6690"/>
        <w:gridCol w:w="1365"/>
      </w:tblGrid>
      <w:tr w14:paraId="3AA46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blHeader/>
        </w:trPr>
        <w:tc>
          <w:tcPr>
            <w:tcW w:w="735" w:type="dxa"/>
            <w:vAlign w:val="center"/>
          </w:tcPr>
          <w:p w14:paraId="4645A2D5">
            <w:pPr>
              <w:jc w:val="center"/>
              <w:rPr>
                <w:sz w:val="24"/>
                <w:szCs w:val="24"/>
              </w:rPr>
            </w:pPr>
            <w:r>
              <w:rPr>
                <w:rFonts w:hint="eastAsia" w:ascii="黑体" w:hAnsi="黑体" w:eastAsia="黑体" w:cs="黑体"/>
                <w:sz w:val="24"/>
                <w:szCs w:val="24"/>
              </w:rPr>
              <w:t>序号</w:t>
            </w:r>
          </w:p>
        </w:tc>
        <w:tc>
          <w:tcPr>
            <w:tcW w:w="6690" w:type="dxa"/>
            <w:vAlign w:val="center"/>
          </w:tcPr>
          <w:p w14:paraId="488C9CF3">
            <w:pPr>
              <w:jc w:val="center"/>
              <w:rPr>
                <w:sz w:val="24"/>
                <w:szCs w:val="24"/>
              </w:rPr>
            </w:pPr>
            <w:r>
              <w:rPr>
                <w:rFonts w:hint="eastAsia" w:ascii="黑体" w:hAnsi="黑体" w:eastAsia="黑体" w:cs="黑体"/>
                <w:sz w:val="24"/>
                <w:szCs w:val="24"/>
              </w:rPr>
              <w:t>职权名称</w:t>
            </w:r>
          </w:p>
        </w:tc>
        <w:tc>
          <w:tcPr>
            <w:tcW w:w="1365" w:type="dxa"/>
            <w:vAlign w:val="center"/>
          </w:tcPr>
          <w:p w14:paraId="4C0B4C18">
            <w:pPr>
              <w:rPr>
                <w:sz w:val="24"/>
                <w:szCs w:val="24"/>
              </w:rPr>
            </w:pPr>
            <w:r>
              <w:rPr>
                <w:rFonts w:hint="eastAsia" w:ascii="黑体" w:hAnsi="黑体" w:eastAsia="黑体" w:cs="黑体"/>
                <w:sz w:val="24"/>
                <w:szCs w:val="24"/>
              </w:rPr>
              <w:t>职权类别</w:t>
            </w:r>
          </w:p>
        </w:tc>
      </w:tr>
      <w:tr w14:paraId="07E3A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72A48349">
            <w:pPr>
              <w:jc w:val="center"/>
              <w:rPr>
                <w:sz w:val="24"/>
                <w:szCs w:val="24"/>
              </w:rPr>
            </w:pPr>
            <w:r>
              <w:rPr>
                <w:rFonts w:hint="eastAsia" w:ascii="仿宋_GB2312" w:hAnsi="仿宋_GB2312" w:eastAsia="仿宋_GB2312" w:cs="仿宋_GB2312"/>
                <w:b/>
                <w:bCs/>
                <w:color w:val="auto"/>
                <w:sz w:val="24"/>
                <w:szCs w:val="24"/>
                <w:lang w:val="en-US" w:eastAsia="zh-CN"/>
              </w:rPr>
              <w:t>一、行政许可（6项</w:t>
            </w:r>
            <w:r>
              <w:rPr>
                <w:rFonts w:hint="eastAsia" w:ascii="仿宋_GB2312" w:hAnsi="仿宋_GB2312" w:eastAsia="仿宋_GB2312" w:cs="仿宋_GB2312"/>
                <w:color w:val="auto"/>
                <w:sz w:val="24"/>
                <w:szCs w:val="24"/>
                <w:lang w:val="en-US" w:eastAsia="zh-CN"/>
              </w:rPr>
              <w:t>）</w:t>
            </w:r>
          </w:p>
        </w:tc>
      </w:tr>
      <w:tr w14:paraId="0544F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5A0825A">
            <w:pPr>
              <w:jc w:val="center"/>
              <w:rPr>
                <w:sz w:val="24"/>
                <w:szCs w:val="24"/>
              </w:rPr>
            </w:pPr>
            <w:r>
              <w:rPr>
                <w:rFonts w:hint="eastAsia" w:ascii="仿宋_GB2312" w:hAnsi="仿宋_GB2312" w:eastAsia="仿宋_GB2312" w:cs="仿宋_GB2312"/>
                <w:color w:val="auto"/>
                <w:sz w:val="24"/>
                <w:szCs w:val="24"/>
                <w:lang w:val="en-US" w:eastAsia="zh-CN"/>
              </w:rPr>
              <w:t>1</w:t>
            </w:r>
          </w:p>
        </w:tc>
        <w:tc>
          <w:tcPr>
            <w:tcW w:w="6690" w:type="dxa"/>
            <w:vAlign w:val="center"/>
          </w:tcPr>
          <w:p w14:paraId="1F6554AE">
            <w:pPr>
              <w:jc w:val="left"/>
              <w:rPr>
                <w:sz w:val="24"/>
                <w:szCs w:val="24"/>
              </w:rPr>
            </w:pPr>
            <w:r>
              <w:rPr>
                <w:rFonts w:hint="eastAsia" w:ascii="仿宋_GB2312" w:hAnsi="仿宋_GB2312" w:eastAsia="仿宋_GB2312" w:cs="仿宋_GB2312"/>
                <w:color w:val="auto"/>
                <w:sz w:val="24"/>
                <w:szCs w:val="24"/>
              </w:rPr>
              <w:t>社会团体成立、变更、注销登记</w:t>
            </w:r>
            <w:r>
              <w:rPr>
                <w:rFonts w:hint="eastAsia" w:ascii="仿宋_GB2312" w:hAnsi="仿宋_GB2312" w:eastAsia="仿宋_GB2312" w:cs="仿宋_GB2312"/>
                <w:color w:val="auto"/>
                <w:sz w:val="24"/>
                <w:szCs w:val="24"/>
                <w:lang w:eastAsia="zh-CN"/>
              </w:rPr>
              <w:t>。</w:t>
            </w:r>
          </w:p>
        </w:tc>
        <w:tc>
          <w:tcPr>
            <w:tcW w:w="1365" w:type="dxa"/>
            <w:vAlign w:val="center"/>
          </w:tcPr>
          <w:p w14:paraId="34911694">
            <w:pPr>
              <w:jc w:val="center"/>
              <w:rPr>
                <w:sz w:val="24"/>
                <w:szCs w:val="24"/>
              </w:rPr>
            </w:pPr>
            <w:r>
              <w:rPr>
                <w:rFonts w:hint="eastAsia" w:ascii="仿宋_GB2312" w:hAnsi="仿宋_GB2312" w:eastAsia="仿宋_GB2312" w:cs="仿宋_GB2312"/>
                <w:color w:val="auto"/>
                <w:sz w:val="24"/>
                <w:szCs w:val="24"/>
                <w:lang w:val="en-US" w:eastAsia="zh-CN"/>
              </w:rPr>
              <w:t>行政许可</w:t>
            </w:r>
          </w:p>
        </w:tc>
      </w:tr>
      <w:tr w14:paraId="5A9D4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C215647">
            <w:pPr>
              <w:jc w:val="center"/>
              <w:rPr>
                <w:rFonts w:ascii="仿宋_GB2312" w:hAnsi="仿宋_GB2312" w:eastAsia="仿宋_GB2312" w:cs="仿宋_GB2312"/>
                <w:sz w:val="24"/>
                <w:szCs w:val="24"/>
              </w:rPr>
            </w:pPr>
            <w:r>
              <w:rPr>
                <w:rFonts w:hint="eastAsia" w:ascii="仿宋_GB2312" w:hAnsi="仿宋_GB2312" w:eastAsia="仿宋_GB2312" w:cs="仿宋_GB2312"/>
                <w:color w:val="auto"/>
                <w:sz w:val="24"/>
                <w:szCs w:val="24"/>
                <w:lang w:val="en-US" w:eastAsia="zh-CN"/>
              </w:rPr>
              <w:t>2</w:t>
            </w:r>
          </w:p>
        </w:tc>
        <w:tc>
          <w:tcPr>
            <w:tcW w:w="6690" w:type="dxa"/>
            <w:vAlign w:val="center"/>
          </w:tcPr>
          <w:p w14:paraId="644D4BB6">
            <w:pPr>
              <w:jc w:val="left"/>
              <w:rPr>
                <w:sz w:val="24"/>
                <w:szCs w:val="24"/>
              </w:rPr>
            </w:pPr>
            <w:r>
              <w:rPr>
                <w:rFonts w:hint="eastAsia" w:ascii="仿宋_GB2312" w:hAnsi="仿宋_GB2312" w:eastAsia="仿宋_GB2312" w:cs="仿宋_GB2312"/>
                <w:color w:val="auto"/>
                <w:sz w:val="24"/>
                <w:szCs w:val="24"/>
              </w:rPr>
              <w:t>社会团体修改章程核准</w:t>
            </w:r>
            <w:r>
              <w:rPr>
                <w:rFonts w:hint="eastAsia" w:ascii="仿宋_GB2312" w:hAnsi="仿宋_GB2312" w:eastAsia="仿宋_GB2312" w:cs="仿宋_GB2312"/>
                <w:color w:val="auto"/>
                <w:sz w:val="24"/>
                <w:szCs w:val="24"/>
                <w:lang w:eastAsia="zh-CN"/>
              </w:rPr>
              <w:t>。</w:t>
            </w:r>
          </w:p>
        </w:tc>
        <w:tc>
          <w:tcPr>
            <w:tcW w:w="1365" w:type="dxa"/>
            <w:vAlign w:val="center"/>
          </w:tcPr>
          <w:p w14:paraId="77E367C0">
            <w:pPr>
              <w:jc w:val="center"/>
              <w:rPr>
                <w:rFonts w:ascii="仿宋_GB2312" w:hAnsi="仿宋_GB2312" w:eastAsia="仿宋_GB2312" w:cs="仿宋_GB2312"/>
                <w:sz w:val="24"/>
                <w:szCs w:val="24"/>
              </w:rPr>
            </w:pPr>
            <w:r>
              <w:rPr>
                <w:rFonts w:hint="eastAsia" w:ascii="仿宋_GB2312" w:hAnsi="仿宋_GB2312" w:eastAsia="仿宋_GB2312" w:cs="仿宋_GB2312"/>
                <w:color w:val="auto"/>
                <w:sz w:val="24"/>
                <w:szCs w:val="24"/>
                <w:lang w:val="en-US" w:eastAsia="zh-CN"/>
              </w:rPr>
              <w:t>行政许可</w:t>
            </w:r>
          </w:p>
        </w:tc>
      </w:tr>
      <w:tr w14:paraId="309A8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BA8527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p w14:paraId="7348D365">
            <w:pPr>
              <w:pStyle w:val="5"/>
              <w:jc w:val="center"/>
              <w:rPr>
                <w:rFonts w:ascii="仿宋_GB2312" w:hAnsi="仿宋_GB2312" w:eastAsia="仿宋_GB2312" w:cs="仿宋_GB2312"/>
                <w:sz w:val="24"/>
                <w:szCs w:val="24"/>
              </w:rPr>
            </w:pPr>
          </w:p>
        </w:tc>
        <w:tc>
          <w:tcPr>
            <w:tcW w:w="6690" w:type="dxa"/>
            <w:vAlign w:val="center"/>
          </w:tcPr>
          <w:p w14:paraId="584CBE4F">
            <w:pPr>
              <w:jc w:val="left"/>
              <w:rPr>
                <w:sz w:val="24"/>
                <w:szCs w:val="24"/>
              </w:rPr>
            </w:pPr>
            <w:r>
              <w:rPr>
                <w:rFonts w:hint="eastAsia" w:ascii="仿宋_GB2312" w:hAnsi="仿宋_GB2312" w:eastAsia="仿宋_GB2312" w:cs="仿宋_GB2312"/>
                <w:color w:val="auto"/>
                <w:sz w:val="24"/>
                <w:szCs w:val="24"/>
              </w:rPr>
              <w:t>民办非企业单位成立、变更、注销登记</w:t>
            </w:r>
            <w:r>
              <w:rPr>
                <w:rFonts w:hint="eastAsia" w:ascii="仿宋_GB2312" w:hAnsi="仿宋_GB2312" w:eastAsia="仿宋_GB2312" w:cs="仿宋_GB2312"/>
                <w:color w:val="auto"/>
                <w:sz w:val="24"/>
                <w:szCs w:val="24"/>
                <w:lang w:eastAsia="zh-CN"/>
              </w:rPr>
              <w:t>。</w:t>
            </w:r>
          </w:p>
        </w:tc>
        <w:tc>
          <w:tcPr>
            <w:tcW w:w="1365" w:type="dxa"/>
            <w:vAlign w:val="center"/>
          </w:tcPr>
          <w:p w14:paraId="245D488E">
            <w:pPr>
              <w:jc w:val="center"/>
              <w:rPr>
                <w:sz w:val="24"/>
                <w:szCs w:val="24"/>
              </w:rPr>
            </w:pPr>
            <w:r>
              <w:rPr>
                <w:rFonts w:hint="eastAsia" w:ascii="仿宋_GB2312" w:hAnsi="仿宋_GB2312" w:eastAsia="仿宋_GB2312" w:cs="仿宋_GB2312"/>
                <w:color w:val="auto"/>
                <w:sz w:val="24"/>
                <w:szCs w:val="24"/>
                <w:lang w:val="en-US" w:eastAsia="zh-CN"/>
              </w:rPr>
              <w:t>行政许可</w:t>
            </w:r>
          </w:p>
        </w:tc>
      </w:tr>
      <w:tr w14:paraId="19363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F10C3B6">
            <w:pPr>
              <w:jc w:val="center"/>
              <w:rPr>
                <w:rFonts w:ascii="仿宋_GB2312" w:hAnsi="仿宋_GB2312" w:eastAsia="仿宋_GB2312" w:cs="仿宋_GB2312"/>
                <w:sz w:val="24"/>
                <w:szCs w:val="24"/>
              </w:rPr>
            </w:pPr>
            <w:r>
              <w:rPr>
                <w:rFonts w:hint="eastAsia" w:ascii="仿宋_GB2312" w:hAnsi="仿宋_GB2312" w:eastAsia="仿宋_GB2312" w:cs="仿宋_GB2312"/>
                <w:color w:val="auto"/>
                <w:sz w:val="24"/>
                <w:szCs w:val="24"/>
                <w:lang w:val="en-US" w:eastAsia="zh-CN"/>
              </w:rPr>
              <w:t>4</w:t>
            </w:r>
          </w:p>
        </w:tc>
        <w:tc>
          <w:tcPr>
            <w:tcW w:w="6690" w:type="dxa"/>
            <w:vAlign w:val="center"/>
          </w:tcPr>
          <w:p w14:paraId="0DFFB5E7">
            <w:pPr>
              <w:jc w:val="left"/>
              <w:rPr>
                <w:sz w:val="24"/>
                <w:szCs w:val="24"/>
              </w:rPr>
            </w:pPr>
            <w:r>
              <w:rPr>
                <w:rFonts w:hint="eastAsia" w:ascii="仿宋_GB2312" w:hAnsi="仿宋_GB2312" w:eastAsia="仿宋_GB2312" w:cs="仿宋_GB2312"/>
                <w:color w:val="auto"/>
                <w:sz w:val="24"/>
                <w:szCs w:val="24"/>
              </w:rPr>
              <w:t>民办非企业单位修改章程核准</w:t>
            </w:r>
            <w:r>
              <w:rPr>
                <w:rFonts w:hint="eastAsia" w:ascii="仿宋_GB2312" w:hAnsi="仿宋_GB2312" w:eastAsia="仿宋_GB2312" w:cs="仿宋_GB2312"/>
                <w:color w:val="auto"/>
                <w:sz w:val="24"/>
                <w:szCs w:val="24"/>
                <w:lang w:eastAsia="zh-CN"/>
              </w:rPr>
              <w:t>。</w:t>
            </w:r>
          </w:p>
        </w:tc>
        <w:tc>
          <w:tcPr>
            <w:tcW w:w="1365" w:type="dxa"/>
            <w:vAlign w:val="center"/>
          </w:tcPr>
          <w:p w14:paraId="778A0F83">
            <w:pPr>
              <w:jc w:val="center"/>
              <w:rPr>
                <w:rFonts w:ascii="仿宋_GB2312" w:hAnsi="仿宋_GB2312" w:eastAsia="仿宋_GB2312" w:cs="仿宋_GB2312"/>
                <w:sz w:val="24"/>
                <w:szCs w:val="24"/>
              </w:rPr>
            </w:pPr>
            <w:r>
              <w:rPr>
                <w:rFonts w:hint="eastAsia" w:ascii="仿宋_GB2312" w:hAnsi="仿宋_GB2312" w:eastAsia="仿宋_GB2312" w:cs="仿宋_GB2312"/>
                <w:color w:val="auto"/>
                <w:sz w:val="24"/>
                <w:szCs w:val="24"/>
                <w:lang w:val="en-US" w:eastAsia="zh-CN"/>
              </w:rPr>
              <w:t>行政许可</w:t>
            </w:r>
          </w:p>
        </w:tc>
      </w:tr>
      <w:tr w14:paraId="76AFF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shd w:val="clear" w:color="auto" w:fill="auto"/>
            <w:vAlign w:val="center"/>
          </w:tcPr>
          <w:p w14:paraId="29CBFC72">
            <w:pPr>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5</w:t>
            </w:r>
          </w:p>
        </w:tc>
        <w:tc>
          <w:tcPr>
            <w:tcW w:w="6690" w:type="dxa"/>
            <w:shd w:val="clear" w:color="auto" w:fill="auto"/>
            <w:vAlign w:val="center"/>
          </w:tcPr>
          <w:p w14:paraId="4D11733A">
            <w:pPr>
              <w:jc w:val="left"/>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建设殡仪馆、火葬场、殡仪服务站、骨灰堂、经营性公墓、农村公益性墓地审批</w:t>
            </w:r>
            <w:r>
              <w:rPr>
                <w:rFonts w:hint="eastAsia" w:ascii="仿宋_GB2312" w:hAnsi="仿宋_GB2312" w:eastAsia="仿宋_GB2312" w:cs="仿宋_GB2312"/>
                <w:color w:val="auto"/>
                <w:sz w:val="24"/>
                <w:szCs w:val="24"/>
                <w:lang w:eastAsia="zh-CN"/>
              </w:rPr>
              <w:t>。</w:t>
            </w:r>
          </w:p>
        </w:tc>
        <w:tc>
          <w:tcPr>
            <w:tcW w:w="1365" w:type="dxa"/>
            <w:shd w:val="clear" w:color="auto" w:fill="auto"/>
            <w:vAlign w:val="center"/>
          </w:tcPr>
          <w:p w14:paraId="36063424">
            <w:pPr>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行政许可</w:t>
            </w:r>
          </w:p>
        </w:tc>
      </w:tr>
      <w:tr w14:paraId="5363B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shd w:val="clear" w:color="auto" w:fill="auto"/>
            <w:vAlign w:val="center"/>
          </w:tcPr>
          <w:p w14:paraId="46F30339">
            <w:pPr>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6</w:t>
            </w:r>
          </w:p>
        </w:tc>
        <w:tc>
          <w:tcPr>
            <w:tcW w:w="6690" w:type="dxa"/>
            <w:shd w:val="clear" w:color="auto" w:fill="auto"/>
            <w:vAlign w:val="center"/>
          </w:tcPr>
          <w:p w14:paraId="65DF7A64">
            <w:pPr>
              <w:jc w:val="left"/>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慈善组织公开募捐资格许可</w:t>
            </w:r>
            <w:r>
              <w:rPr>
                <w:rFonts w:hint="eastAsia" w:ascii="仿宋_GB2312" w:hAnsi="仿宋_GB2312" w:eastAsia="仿宋_GB2312" w:cs="仿宋_GB2312"/>
                <w:color w:val="auto"/>
                <w:sz w:val="24"/>
                <w:szCs w:val="24"/>
                <w:lang w:eastAsia="zh-CN"/>
              </w:rPr>
              <w:t>。</w:t>
            </w:r>
          </w:p>
        </w:tc>
        <w:tc>
          <w:tcPr>
            <w:tcW w:w="1365" w:type="dxa"/>
            <w:shd w:val="clear" w:color="auto" w:fill="auto"/>
            <w:vAlign w:val="center"/>
          </w:tcPr>
          <w:p w14:paraId="494AF1A8">
            <w:pPr>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行政许可</w:t>
            </w:r>
          </w:p>
        </w:tc>
      </w:tr>
      <w:tr w14:paraId="2AFED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484822AB">
            <w:pPr>
              <w:jc w:val="center"/>
              <w:rPr>
                <w:sz w:val="24"/>
                <w:szCs w:val="24"/>
              </w:rPr>
            </w:pPr>
            <w:r>
              <w:rPr>
                <w:rFonts w:hint="eastAsia" w:ascii="仿宋_GB2312" w:hAnsi="仿宋_GB2312" w:eastAsia="仿宋_GB2312" w:cs="仿宋_GB2312"/>
                <w:b/>
                <w:bCs/>
                <w:color w:val="auto"/>
                <w:sz w:val="24"/>
                <w:szCs w:val="24"/>
                <w:lang w:val="en-US" w:eastAsia="zh-CN"/>
              </w:rPr>
              <w:t>二、行政处罚（14项）</w:t>
            </w:r>
          </w:p>
        </w:tc>
      </w:tr>
      <w:tr w14:paraId="1669A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3DFB4CF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6690" w:type="dxa"/>
            <w:vAlign w:val="center"/>
          </w:tcPr>
          <w:p w14:paraId="1E7CB0D9">
            <w:pPr>
              <w:jc w:val="lef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擅自编制行政区域界线详图，或者绘制的地图的行政区域界线的画法与行政区域界线详图的画法不一致的处罚。</w:t>
            </w:r>
          </w:p>
        </w:tc>
        <w:tc>
          <w:tcPr>
            <w:tcW w:w="1365" w:type="dxa"/>
            <w:vAlign w:val="center"/>
          </w:tcPr>
          <w:p w14:paraId="156E53A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3780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751A5D4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6690" w:type="dxa"/>
            <w:vAlign w:val="center"/>
          </w:tcPr>
          <w:p w14:paraId="22424B92">
            <w:pPr>
              <w:jc w:val="lef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故意损或者擅自移动界桩或者其他行政区域界线标志物的处罚。</w:t>
            </w:r>
          </w:p>
        </w:tc>
        <w:tc>
          <w:tcPr>
            <w:tcW w:w="1365" w:type="dxa"/>
            <w:vAlign w:val="center"/>
          </w:tcPr>
          <w:p w14:paraId="1307DC1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5472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29B7DD9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6690" w:type="dxa"/>
            <w:vAlign w:val="center"/>
          </w:tcPr>
          <w:p w14:paraId="7BDF25BC">
            <w:pPr>
              <w:jc w:val="lef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社会团体在申请登记时弄虚作假骗取登记，或者自取得社会团体行政处罚，法人登记证书之日起1年未开展活动的处罚。</w:t>
            </w:r>
          </w:p>
        </w:tc>
        <w:tc>
          <w:tcPr>
            <w:tcW w:w="1365" w:type="dxa"/>
            <w:vAlign w:val="center"/>
          </w:tcPr>
          <w:p w14:paraId="26D2C35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4E61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5" w:hRule="exact"/>
        </w:trPr>
        <w:tc>
          <w:tcPr>
            <w:tcW w:w="735" w:type="dxa"/>
            <w:vAlign w:val="center"/>
          </w:tcPr>
          <w:p w14:paraId="4D719BB2">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6690" w:type="dxa"/>
            <w:vAlign w:val="center"/>
          </w:tcPr>
          <w:p w14:paraId="53418CE5">
            <w:pPr>
              <w:jc w:val="lef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社会团体涂改、出租，出借社会团体法人证书，或者出租，出借社会团体印章；超出章程规定的宗旨和业务范围进行活动；拒不接受或者不按照规定接受监督检查；不按照规定办理变更登记；擅自设立分支机构、代表机构，或者对分支机构、代表机构疏于管理，行政处罚造成严重后果；从事营利性的经营活动；侵占、私分、挪用社会团体资产或者所接受的捐赠、资助；违反国家有关规定收取费用、筹集资金或者接受、使用捐赠、资助的处罚。</w:t>
            </w:r>
          </w:p>
        </w:tc>
        <w:tc>
          <w:tcPr>
            <w:tcW w:w="1365" w:type="dxa"/>
            <w:vAlign w:val="center"/>
          </w:tcPr>
          <w:p w14:paraId="4B1FAC3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A64A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751B0AA6">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6690" w:type="dxa"/>
            <w:vAlign w:val="center"/>
          </w:tcPr>
          <w:p w14:paraId="33D671D3">
            <w:pPr>
              <w:jc w:val="lef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社会团体的活动违反其他法律法规，有关国家机关认为应当撤销登记的处罚。</w:t>
            </w:r>
          </w:p>
        </w:tc>
        <w:tc>
          <w:tcPr>
            <w:tcW w:w="1365" w:type="dxa"/>
            <w:vAlign w:val="center"/>
          </w:tcPr>
          <w:p w14:paraId="355428D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4EB8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5" w:hRule="exact"/>
        </w:trPr>
        <w:tc>
          <w:tcPr>
            <w:tcW w:w="735" w:type="dxa"/>
            <w:vAlign w:val="center"/>
          </w:tcPr>
          <w:p w14:paraId="6F1F7642">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c>
          <w:tcPr>
            <w:tcW w:w="6690" w:type="dxa"/>
            <w:vAlign w:val="center"/>
          </w:tcPr>
          <w:p w14:paraId="166B7C9E">
            <w:pPr>
              <w:jc w:val="lef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筹备期间开展筹备以外的活动，或者未经登记，擅自以社会团体名义进行活动，以及被撤销登记的社会团体继续以社会团体的名义进行活动的处罚</w:t>
            </w:r>
          </w:p>
        </w:tc>
        <w:tc>
          <w:tcPr>
            <w:tcW w:w="1365" w:type="dxa"/>
            <w:vAlign w:val="center"/>
          </w:tcPr>
          <w:p w14:paraId="009A321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3951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1270D1A9">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w:t>
            </w:r>
          </w:p>
        </w:tc>
        <w:tc>
          <w:tcPr>
            <w:tcW w:w="6690" w:type="dxa"/>
            <w:vAlign w:val="center"/>
          </w:tcPr>
          <w:p w14:paraId="52DCA512">
            <w:pPr>
              <w:jc w:val="lef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民办非企业单位在申请登记时弄虚作假，骗取登记的，或者业务主管单位撤销批准的处罚。</w:t>
            </w:r>
          </w:p>
        </w:tc>
        <w:tc>
          <w:tcPr>
            <w:tcW w:w="1365" w:type="dxa"/>
            <w:vAlign w:val="center"/>
          </w:tcPr>
          <w:p w14:paraId="344B87B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D110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2" w:hRule="exact"/>
        </w:trPr>
        <w:tc>
          <w:tcPr>
            <w:tcW w:w="735" w:type="dxa"/>
            <w:vAlign w:val="center"/>
          </w:tcPr>
          <w:p w14:paraId="7293FC5B">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8</w:t>
            </w:r>
          </w:p>
        </w:tc>
        <w:tc>
          <w:tcPr>
            <w:tcW w:w="6690" w:type="dxa"/>
            <w:vAlign w:val="center"/>
          </w:tcPr>
          <w:p w14:paraId="4AE28378">
            <w:pPr>
              <w:jc w:val="lef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涂改、出租、出借民办非企业单位登记证书，或者出租出借民办非企单位印章的处罚；民办非企业单位超出章程规定的宗旨和 业务范围进行活动的；不接受或者不按照规定接受监督检查的；不按照规定办理变更登记的；设立分支机构的；从事营利性的经营活动的；侵占、私分、挪用民办非企业单位的资产或者所接受的捐赠、资助的；违反国家有关规定收取费用、筹集资金或者接受、使用捐赠、资助的处罚。</w:t>
            </w:r>
          </w:p>
        </w:tc>
        <w:tc>
          <w:tcPr>
            <w:tcW w:w="1365" w:type="dxa"/>
            <w:vAlign w:val="center"/>
          </w:tcPr>
          <w:p w14:paraId="0A3D565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5A05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6" w:hRule="exact"/>
        </w:trPr>
        <w:tc>
          <w:tcPr>
            <w:tcW w:w="735" w:type="dxa"/>
            <w:vAlign w:val="center"/>
          </w:tcPr>
          <w:p w14:paraId="55CC3FBD">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9</w:t>
            </w:r>
          </w:p>
        </w:tc>
        <w:tc>
          <w:tcPr>
            <w:tcW w:w="6690" w:type="dxa"/>
            <w:vAlign w:val="center"/>
          </w:tcPr>
          <w:p w14:paraId="6CE4940A">
            <w:pPr>
              <w:jc w:val="lef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未经登记，擅自以民办非企业单位的名义进行活动的，或者被撤销登记的民办非企业单位继续以民办非企业单位的名义进行活动的处罚。</w:t>
            </w:r>
          </w:p>
        </w:tc>
        <w:tc>
          <w:tcPr>
            <w:tcW w:w="1365" w:type="dxa"/>
            <w:vAlign w:val="center"/>
          </w:tcPr>
          <w:p w14:paraId="0AE8631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1F85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8" w:hRule="exact"/>
        </w:trPr>
        <w:tc>
          <w:tcPr>
            <w:tcW w:w="735" w:type="dxa"/>
            <w:vAlign w:val="center"/>
          </w:tcPr>
          <w:p w14:paraId="562D2F8F">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10</w:t>
            </w:r>
          </w:p>
        </w:tc>
        <w:tc>
          <w:tcPr>
            <w:tcW w:w="6690" w:type="dxa"/>
            <w:vAlign w:val="center"/>
          </w:tcPr>
          <w:p w14:paraId="6BFB8F48">
            <w:pPr>
              <w:jc w:val="left"/>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民办非企业单位的活动违反其他法律、法规，有关国家机关认为应当撤销登记的处罚。</w:t>
            </w:r>
          </w:p>
        </w:tc>
        <w:tc>
          <w:tcPr>
            <w:tcW w:w="1365" w:type="dxa"/>
            <w:vAlign w:val="center"/>
          </w:tcPr>
          <w:p w14:paraId="6FB9B19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87B9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13B6C138">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11</w:t>
            </w:r>
          </w:p>
        </w:tc>
        <w:tc>
          <w:tcPr>
            <w:tcW w:w="6690" w:type="dxa"/>
            <w:vAlign w:val="center"/>
          </w:tcPr>
          <w:p w14:paraId="3BA532DD">
            <w:pPr>
              <w:jc w:val="lef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未经批准，擅自兴建殡葬设施的处罚。</w:t>
            </w:r>
          </w:p>
        </w:tc>
        <w:tc>
          <w:tcPr>
            <w:tcW w:w="1365" w:type="dxa"/>
            <w:vAlign w:val="center"/>
          </w:tcPr>
          <w:p w14:paraId="1189FA6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A425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21DD724B">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12</w:t>
            </w:r>
          </w:p>
        </w:tc>
        <w:tc>
          <w:tcPr>
            <w:tcW w:w="6690" w:type="dxa"/>
            <w:vAlign w:val="center"/>
          </w:tcPr>
          <w:p w14:paraId="7FCA2E1A">
            <w:pPr>
              <w:jc w:val="lef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墓穴占地面积超过省、自治区、直辖市人民政府规定的标准的处罚</w:t>
            </w:r>
          </w:p>
        </w:tc>
        <w:tc>
          <w:tcPr>
            <w:tcW w:w="1365" w:type="dxa"/>
            <w:vAlign w:val="center"/>
          </w:tcPr>
          <w:p w14:paraId="2069FBE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B893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3305E64F">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13</w:t>
            </w:r>
          </w:p>
        </w:tc>
        <w:tc>
          <w:tcPr>
            <w:tcW w:w="6690" w:type="dxa"/>
            <w:vAlign w:val="center"/>
          </w:tcPr>
          <w:p w14:paraId="3ED7579D">
            <w:pPr>
              <w:jc w:val="lef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制造、销售不符合国家技术标准的殡葬设备的，制造、销售封建迷信殡葬用品的处罚。</w:t>
            </w:r>
          </w:p>
        </w:tc>
        <w:tc>
          <w:tcPr>
            <w:tcW w:w="1365" w:type="dxa"/>
            <w:vAlign w:val="center"/>
          </w:tcPr>
          <w:p w14:paraId="411A91F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A88A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exact"/>
        </w:trPr>
        <w:tc>
          <w:tcPr>
            <w:tcW w:w="735" w:type="dxa"/>
            <w:vAlign w:val="center"/>
          </w:tcPr>
          <w:p w14:paraId="6C6C7BAA">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14</w:t>
            </w:r>
          </w:p>
        </w:tc>
        <w:tc>
          <w:tcPr>
            <w:tcW w:w="6690" w:type="dxa"/>
            <w:vAlign w:val="center"/>
          </w:tcPr>
          <w:p w14:paraId="465D6BA6">
            <w:pPr>
              <w:jc w:val="lef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擅自对地名进行命名、更名与销名;公开使用未经批准的地名;擅自设置、移动、涂改、遮盖、损毁地名标志的处罚。</w:t>
            </w:r>
          </w:p>
        </w:tc>
        <w:tc>
          <w:tcPr>
            <w:tcW w:w="1365" w:type="dxa"/>
            <w:vAlign w:val="center"/>
          </w:tcPr>
          <w:p w14:paraId="51E25C3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E9C3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120A167B">
            <w:pPr>
              <w:jc w:val="center"/>
              <w:rPr>
                <w:sz w:val="24"/>
                <w:szCs w:val="24"/>
              </w:rPr>
            </w:pPr>
            <w:r>
              <w:rPr>
                <w:rFonts w:hint="eastAsia" w:ascii="仿宋_GB2312" w:hAnsi="仿宋_GB2312" w:eastAsia="仿宋_GB2312" w:cs="仿宋_GB2312"/>
                <w:b/>
                <w:bCs/>
                <w:sz w:val="24"/>
                <w:szCs w:val="24"/>
              </w:rPr>
              <w:t>三、行政强制（</w:t>
            </w:r>
            <w:r>
              <w:rPr>
                <w:rFonts w:hint="eastAsia" w:ascii="仿宋_GB2312" w:hAnsi="仿宋_GB2312" w:eastAsia="仿宋_GB2312" w:cs="仿宋_GB2312"/>
                <w:b/>
                <w:bCs/>
                <w:sz w:val="24"/>
                <w:szCs w:val="24"/>
                <w:lang w:val="en-US" w:eastAsia="zh-CN"/>
              </w:rPr>
              <w:t>4</w:t>
            </w:r>
            <w:r>
              <w:rPr>
                <w:rFonts w:hint="eastAsia" w:ascii="仿宋_GB2312" w:hAnsi="仿宋_GB2312" w:eastAsia="仿宋_GB2312" w:cs="仿宋_GB2312"/>
                <w:b/>
                <w:bCs/>
                <w:sz w:val="24"/>
                <w:szCs w:val="24"/>
              </w:rPr>
              <w:t>项）</w:t>
            </w:r>
          </w:p>
        </w:tc>
      </w:tr>
      <w:tr w14:paraId="42357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shd w:val="clear" w:color="auto" w:fill="auto"/>
            <w:vAlign w:val="center"/>
          </w:tcPr>
          <w:p w14:paraId="4417012E">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1</w:t>
            </w:r>
          </w:p>
        </w:tc>
        <w:tc>
          <w:tcPr>
            <w:tcW w:w="6690" w:type="dxa"/>
            <w:shd w:val="clear" w:color="auto" w:fill="auto"/>
            <w:vAlign w:val="center"/>
          </w:tcPr>
          <w:p w14:paraId="63EE5433">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收缴民办非企业单位登记证书、印章。</w:t>
            </w:r>
          </w:p>
        </w:tc>
        <w:tc>
          <w:tcPr>
            <w:tcW w:w="1365" w:type="dxa"/>
            <w:shd w:val="clear" w:color="auto" w:fill="auto"/>
            <w:vAlign w:val="center"/>
          </w:tcPr>
          <w:p w14:paraId="2E6F463E">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行政强制</w:t>
            </w:r>
          </w:p>
        </w:tc>
      </w:tr>
      <w:tr w14:paraId="4F99D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shd w:val="clear" w:color="auto" w:fill="auto"/>
            <w:vAlign w:val="center"/>
          </w:tcPr>
          <w:p w14:paraId="18C8E7B6">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2</w:t>
            </w:r>
          </w:p>
        </w:tc>
        <w:tc>
          <w:tcPr>
            <w:tcW w:w="6690" w:type="dxa"/>
            <w:shd w:val="clear" w:color="auto" w:fill="auto"/>
            <w:vAlign w:val="center"/>
          </w:tcPr>
          <w:p w14:paraId="647068E0">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封存民办非企业单位登记证书、印章、财务凭证。</w:t>
            </w:r>
          </w:p>
        </w:tc>
        <w:tc>
          <w:tcPr>
            <w:tcW w:w="1365" w:type="dxa"/>
            <w:shd w:val="clear" w:color="auto" w:fill="auto"/>
            <w:vAlign w:val="center"/>
          </w:tcPr>
          <w:p w14:paraId="56C73EEA">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行政强制</w:t>
            </w:r>
          </w:p>
        </w:tc>
      </w:tr>
      <w:tr w14:paraId="54091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shd w:val="clear" w:color="auto" w:fill="auto"/>
            <w:vAlign w:val="center"/>
          </w:tcPr>
          <w:p w14:paraId="229C638A">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3</w:t>
            </w:r>
          </w:p>
        </w:tc>
        <w:tc>
          <w:tcPr>
            <w:tcW w:w="6690" w:type="dxa"/>
            <w:shd w:val="clear" w:color="auto" w:fill="auto"/>
            <w:vAlign w:val="center"/>
          </w:tcPr>
          <w:p w14:paraId="60CBB8B5">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收缴《社会团体法人登记证书》和印章。</w:t>
            </w:r>
          </w:p>
        </w:tc>
        <w:tc>
          <w:tcPr>
            <w:tcW w:w="1365" w:type="dxa"/>
            <w:shd w:val="clear" w:color="auto" w:fill="auto"/>
            <w:vAlign w:val="center"/>
          </w:tcPr>
          <w:p w14:paraId="2D6F783B">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行政强制</w:t>
            </w:r>
          </w:p>
        </w:tc>
      </w:tr>
      <w:tr w14:paraId="378CC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shd w:val="clear" w:color="auto" w:fill="auto"/>
            <w:vAlign w:val="center"/>
          </w:tcPr>
          <w:p w14:paraId="6FC68331">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4</w:t>
            </w:r>
          </w:p>
        </w:tc>
        <w:tc>
          <w:tcPr>
            <w:tcW w:w="6690" w:type="dxa"/>
            <w:shd w:val="clear" w:color="auto" w:fill="auto"/>
            <w:vAlign w:val="center"/>
          </w:tcPr>
          <w:p w14:paraId="2C685B41">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封存《社会团体法人登记证书》、印章、财务凭证。</w:t>
            </w:r>
          </w:p>
        </w:tc>
        <w:tc>
          <w:tcPr>
            <w:tcW w:w="1365" w:type="dxa"/>
            <w:shd w:val="clear" w:color="auto" w:fill="auto"/>
            <w:vAlign w:val="center"/>
          </w:tcPr>
          <w:p w14:paraId="033AE0B7">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行政强制</w:t>
            </w:r>
          </w:p>
        </w:tc>
      </w:tr>
      <w:tr w14:paraId="0A4F4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685A0AF4">
            <w:pPr>
              <w:jc w:val="center"/>
              <w:rPr>
                <w:sz w:val="24"/>
                <w:szCs w:val="24"/>
              </w:rPr>
            </w:pPr>
            <w:r>
              <w:rPr>
                <w:rFonts w:hint="eastAsia" w:ascii="仿宋_GB2312" w:hAnsi="仿宋_GB2312" w:eastAsia="仿宋_GB2312" w:cs="仿宋_GB2312"/>
                <w:b/>
                <w:bCs/>
                <w:sz w:val="24"/>
                <w:szCs w:val="24"/>
              </w:rPr>
              <w:t>四、行政征收（</w:t>
            </w:r>
            <w:r>
              <w:rPr>
                <w:rFonts w:hint="eastAsia" w:ascii="仿宋_GB2312" w:hAnsi="仿宋_GB2312" w:eastAsia="仿宋_GB2312" w:cs="仿宋_GB2312"/>
                <w:b/>
                <w:bCs/>
                <w:sz w:val="24"/>
                <w:szCs w:val="24"/>
                <w:lang w:val="en-US" w:eastAsia="zh-CN"/>
              </w:rPr>
              <w:t>0</w:t>
            </w:r>
            <w:r>
              <w:rPr>
                <w:rFonts w:hint="eastAsia" w:ascii="仿宋_GB2312" w:hAnsi="仿宋_GB2312" w:eastAsia="仿宋_GB2312" w:cs="仿宋_GB2312"/>
                <w:b/>
                <w:bCs/>
                <w:sz w:val="24"/>
                <w:szCs w:val="24"/>
              </w:rPr>
              <w:t>项）</w:t>
            </w:r>
          </w:p>
        </w:tc>
      </w:tr>
      <w:tr w14:paraId="7827C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0A14E5CC">
            <w:pPr>
              <w:jc w:val="center"/>
              <w:rPr>
                <w:rFonts w:ascii="仿宋_GB2312" w:hAnsi="仿宋_GB2312" w:eastAsia="仿宋_GB2312" w:cs="仿宋_GB2312"/>
                <w:b/>
                <w:bCs/>
                <w:sz w:val="24"/>
                <w:szCs w:val="24"/>
              </w:rPr>
            </w:pPr>
            <w:r>
              <w:rPr>
                <w:rFonts w:hint="eastAsia" w:ascii="仿宋_GB2312" w:hAnsi="仿宋_GB2312" w:eastAsia="仿宋_GB2312" w:cs="仿宋_GB2312"/>
                <w:b/>
                <w:bCs/>
                <w:color w:val="auto"/>
                <w:sz w:val="24"/>
                <w:szCs w:val="24"/>
                <w:lang w:val="en-US" w:eastAsia="zh-CN"/>
              </w:rPr>
              <w:t>五、行政给付（8项）</w:t>
            </w:r>
          </w:p>
        </w:tc>
      </w:tr>
      <w:tr w14:paraId="2BE7A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shd w:val="clear" w:color="auto" w:fill="auto"/>
            <w:vAlign w:val="center"/>
          </w:tcPr>
          <w:p w14:paraId="7024C170">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1</w:t>
            </w:r>
          </w:p>
        </w:tc>
        <w:tc>
          <w:tcPr>
            <w:tcW w:w="6690" w:type="dxa"/>
            <w:shd w:val="clear" w:color="auto" w:fill="auto"/>
            <w:vAlign w:val="center"/>
          </w:tcPr>
          <w:p w14:paraId="2388E283">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最低生活保障金的给付</w:t>
            </w:r>
          </w:p>
        </w:tc>
        <w:tc>
          <w:tcPr>
            <w:tcW w:w="1365" w:type="dxa"/>
            <w:shd w:val="clear" w:color="auto" w:fill="auto"/>
            <w:vAlign w:val="center"/>
          </w:tcPr>
          <w:p w14:paraId="767D39D7">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行政给付</w:t>
            </w:r>
          </w:p>
        </w:tc>
      </w:tr>
      <w:tr w14:paraId="09D16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shd w:val="clear" w:color="auto" w:fill="auto"/>
            <w:vAlign w:val="center"/>
          </w:tcPr>
          <w:p w14:paraId="65864F60">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2</w:t>
            </w:r>
          </w:p>
        </w:tc>
        <w:tc>
          <w:tcPr>
            <w:tcW w:w="6690" w:type="dxa"/>
            <w:shd w:val="clear" w:color="auto" w:fill="auto"/>
            <w:vAlign w:val="center"/>
          </w:tcPr>
          <w:p w14:paraId="6D06E88C">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临时救助金给付</w:t>
            </w:r>
          </w:p>
        </w:tc>
        <w:tc>
          <w:tcPr>
            <w:tcW w:w="1365" w:type="dxa"/>
            <w:shd w:val="clear" w:color="auto" w:fill="auto"/>
            <w:vAlign w:val="center"/>
          </w:tcPr>
          <w:p w14:paraId="3562A63E">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行政给付</w:t>
            </w:r>
          </w:p>
        </w:tc>
      </w:tr>
      <w:tr w14:paraId="730BC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shd w:val="clear" w:color="auto" w:fill="auto"/>
            <w:vAlign w:val="center"/>
          </w:tcPr>
          <w:p w14:paraId="7E20D02D">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3</w:t>
            </w:r>
          </w:p>
        </w:tc>
        <w:tc>
          <w:tcPr>
            <w:tcW w:w="6690" w:type="dxa"/>
            <w:shd w:val="clear" w:color="auto" w:fill="auto"/>
            <w:vAlign w:val="center"/>
          </w:tcPr>
          <w:p w14:paraId="236A9CFE">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特困人员救助供养金给付</w:t>
            </w:r>
          </w:p>
        </w:tc>
        <w:tc>
          <w:tcPr>
            <w:tcW w:w="1365" w:type="dxa"/>
            <w:shd w:val="clear" w:color="auto" w:fill="auto"/>
            <w:vAlign w:val="center"/>
          </w:tcPr>
          <w:p w14:paraId="5918CCBE">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行政给付</w:t>
            </w:r>
          </w:p>
        </w:tc>
      </w:tr>
      <w:tr w14:paraId="58460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shd w:val="clear" w:color="auto" w:fill="auto"/>
            <w:vAlign w:val="center"/>
          </w:tcPr>
          <w:p w14:paraId="7D965A8D">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4</w:t>
            </w:r>
          </w:p>
        </w:tc>
        <w:tc>
          <w:tcPr>
            <w:tcW w:w="6690" w:type="dxa"/>
            <w:shd w:val="clear" w:color="auto" w:fill="auto"/>
            <w:vAlign w:val="center"/>
          </w:tcPr>
          <w:p w14:paraId="6A0BA8CA">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困难群众价格补贴给付</w:t>
            </w:r>
          </w:p>
        </w:tc>
        <w:tc>
          <w:tcPr>
            <w:tcW w:w="1365" w:type="dxa"/>
            <w:shd w:val="clear" w:color="auto" w:fill="auto"/>
            <w:vAlign w:val="center"/>
          </w:tcPr>
          <w:p w14:paraId="5FE276F6">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行政给付</w:t>
            </w:r>
          </w:p>
        </w:tc>
      </w:tr>
      <w:tr w14:paraId="4F518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shd w:val="clear" w:color="auto" w:fill="auto"/>
            <w:vAlign w:val="center"/>
          </w:tcPr>
          <w:p w14:paraId="0CDE956A">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5</w:t>
            </w:r>
          </w:p>
        </w:tc>
        <w:tc>
          <w:tcPr>
            <w:tcW w:w="6690" w:type="dxa"/>
            <w:shd w:val="clear" w:color="auto" w:fill="auto"/>
            <w:vAlign w:val="center"/>
          </w:tcPr>
          <w:p w14:paraId="075E9778">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困难残疾人生活补贴和重度残疾人护理补贴</w:t>
            </w:r>
          </w:p>
        </w:tc>
        <w:tc>
          <w:tcPr>
            <w:tcW w:w="1365" w:type="dxa"/>
            <w:shd w:val="clear" w:color="auto" w:fill="auto"/>
            <w:vAlign w:val="center"/>
          </w:tcPr>
          <w:p w14:paraId="7C8BEF39">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行政给付</w:t>
            </w:r>
          </w:p>
        </w:tc>
      </w:tr>
      <w:tr w14:paraId="60980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shd w:val="clear" w:color="auto" w:fill="auto"/>
            <w:vAlign w:val="center"/>
          </w:tcPr>
          <w:p w14:paraId="630E1441">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6</w:t>
            </w:r>
          </w:p>
        </w:tc>
        <w:tc>
          <w:tcPr>
            <w:tcW w:w="6690" w:type="dxa"/>
            <w:shd w:val="clear" w:color="auto" w:fill="auto"/>
            <w:vAlign w:val="center"/>
          </w:tcPr>
          <w:p w14:paraId="24DF1063">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对孤儿基本生活保障金的给付</w:t>
            </w:r>
          </w:p>
        </w:tc>
        <w:tc>
          <w:tcPr>
            <w:tcW w:w="1365" w:type="dxa"/>
            <w:shd w:val="clear" w:color="auto" w:fill="auto"/>
            <w:vAlign w:val="center"/>
          </w:tcPr>
          <w:p w14:paraId="104D5EFA">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行政给付</w:t>
            </w:r>
          </w:p>
        </w:tc>
      </w:tr>
      <w:tr w14:paraId="19330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shd w:val="clear" w:color="auto" w:fill="auto"/>
            <w:vAlign w:val="center"/>
          </w:tcPr>
          <w:p w14:paraId="09716577">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7</w:t>
            </w:r>
          </w:p>
        </w:tc>
        <w:tc>
          <w:tcPr>
            <w:tcW w:w="6690" w:type="dxa"/>
            <w:shd w:val="clear" w:color="auto" w:fill="auto"/>
            <w:vAlign w:val="center"/>
          </w:tcPr>
          <w:p w14:paraId="7BBCC2D3">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老年人福利补贴</w:t>
            </w:r>
          </w:p>
        </w:tc>
        <w:tc>
          <w:tcPr>
            <w:tcW w:w="1365" w:type="dxa"/>
            <w:shd w:val="clear" w:color="auto" w:fill="auto"/>
            <w:vAlign w:val="center"/>
          </w:tcPr>
          <w:p w14:paraId="50FD9F6A">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行政给付</w:t>
            </w:r>
          </w:p>
        </w:tc>
      </w:tr>
      <w:tr w14:paraId="11366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shd w:val="clear" w:color="auto" w:fill="auto"/>
            <w:vAlign w:val="center"/>
          </w:tcPr>
          <w:p w14:paraId="4737459E">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8</w:t>
            </w:r>
          </w:p>
        </w:tc>
        <w:tc>
          <w:tcPr>
            <w:tcW w:w="6690" w:type="dxa"/>
            <w:shd w:val="clear" w:color="auto" w:fill="auto"/>
            <w:vAlign w:val="center"/>
          </w:tcPr>
          <w:p w14:paraId="793C1566">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城市生活无着的流浪乞讨人员救助管理</w:t>
            </w:r>
          </w:p>
        </w:tc>
        <w:tc>
          <w:tcPr>
            <w:tcW w:w="1365" w:type="dxa"/>
            <w:shd w:val="clear" w:color="auto" w:fill="auto"/>
            <w:vAlign w:val="center"/>
          </w:tcPr>
          <w:p w14:paraId="2ECEC711">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行政给付</w:t>
            </w:r>
          </w:p>
        </w:tc>
      </w:tr>
      <w:tr w14:paraId="0120A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473A702A">
            <w:pPr>
              <w:jc w:val="center"/>
              <w:rPr>
                <w:sz w:val="24"/>
                <w:szCs w:val="24"/>
              </w:rPr>
            </w:pPr>
            <w:r>
              <w:rPr>
                <w:rFonts w:hint="eastAsia" w:ascii="仿宋_GB2312" w:hAnsi="仿宋_GB2312" w:eastAsia="仿宋_GB2312" w:cs="仿宋_GB2312"/>
                <w:b/>
                <w:bCs/>
                <w:color w:val="auto"/>
                <w:sz w:val="24"/>
                <w:szCs w:val="24"/>
                <w:lang w:val="en-US" w:eastAsia="zh-CN"/>
              </w:rPr>
              <w:t>六、行政检查（2项）</w:t>
            </w:r>
          </w:p>
        </w:tc>
      </w:tr>
      <w:tr w14:paraId="20167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shd w:val="clear" w:color="auto" w:fill="auto"/>
            <w:vAlign w:val="center"/>
          </w:tcPr>
          <w:p w14:paraId="2B455094">
            <w:pPr>
              <w:jc w:val="center"/>
              <w:rPr>
                <w:rFonts w:hint="eastAsia" w:ascii="仿宋_GB2312" w:hAnsi="仿宋_GB2312" w:eastAsia="仿宋_GB2312" w:cs="仿宋_GB2312"/>
                <w:b/>
                <w:bCs/>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1</w:t>
            </w:r>
          </w:p>
        </w:tc>
        <w:tc>
          <w:tcPr>
            <w:tcW w:w="6690" w:type="dxa"/>
            <w:shd w:val="clear" w:color="auto" w:fill="auto"/>
            <w:vAlign w:val="center"/>
          </w:tcPr>
          <w:p w14:paraId="4483E353">
            <w:pPr>
              <w:jc w:val="center"/>
              <w:rPr>
                <w:rFonts w:hint="eastAsia" w:ascii="仿宋_GB2312" w:hAnsi="仿宋_GB2312" w:eastAsia="仿宋_GB2312" w:cs="仿宋_GB2312"/>
                <w:b/>
                <w:bCs/>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经营性公墓检查</w:t>
            </w:r>
          </w:p>
        </w:tc>
        <w:tc>
          <w:tcPr>
            <w:tcW w:w="1365" w:type="dxa"/>
            <w:shd w:val="clear" w:color="auto" w:fill="auto"/>
            <w:vAlign w:val="center"/>
          </w:tcPr>
          <w:p w14:paraId="23118D30">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行政检查</w:t>
            </w:r>
          </w:p>
        </w:tc>
      </w:tr>
      <w:tr w14:paraId="7278D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shd w:val="clear" w:color="auto" w:fill="auto"/>
            <w:vAlign w:val="center"/>
          </w:tcPr>
          <w:p w14:paraId="35CE70B0">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2</w:t>
            </w:r>
          </w:p>
        </w:tc>
        <w:tc>
          <w:tcPr>
            <w:tcW w:w="6690" w:type="dxa"/>
            <w:shd w:val="clear" w:color="auto" w:fill="auto"/>
            <w:vAlign w:val="center"/>
          </w:tcPr>
          <w:p w14:paraId="7A21A903">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对行政区域界线进行联合检查</w:t>
            </w:r>
          </w:p>
        </w:tc>
        <w:tc>
          <w:tcPr>
            <w:tcW w:w="1365" w:type="dxa"/>
            <w:shd w:val="clear" w:color="auto" w:fill="auto"/>
            <w:vAlign w:val="center"/>
          </w:tcPr>
          <w:p w14:paraId="4EDC4E51">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行政检查</w:t>
            </w:r>
          </w:p>
        </w:tc>
      </w:tr>
      <w:tr w14:paraId="75E29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3819E0F0">
            <w:pPr>
              <w:jc w:val="center"/>
              <w:rPr>
                <w:sz w:val="24"/>
                <w:szCs w:val="24"/>
              </w:rPr>
            </w:pPr>
            <w:r>
              <w:rPr>
                <w:rFonts w:hint="eastAsia" w:ascii="仿宋_GB2312" w:hAnsi="仿宋_GB2312" w:eastAsia="仿宋_GB2312" w:cs="仿宋_GB2312"/>
                <w:b/>
                <w:bCs/>
                <w:color w:val="auto"/>
                <w:sz w:val="24"/>
                <w:szCs w:val="24"/>
                <w:lang w:val="en-US" w:eastAsia="zh-CN"/>
              </w:rPr>
              <w:t>七、行政确认（6项）</w:t>
            </w:r>
          </w:p>
        </w:tc>
      </w:tr>
      <w:tr w14:paraId="175E8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shd w:val="clear" w:color="auto" w:fill="auto"/>
            <w:vAlign w:val="center"/>
          </w:tcPr>
          <w:p w14:paraId="2324C89B">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1</w:t>
            </w:r>
          </w:p>
        </w:tc>
        <w:tc>
          <w:tcPr>
            <w:tcW w:w="6690" w:type="dxa"/>
            <w:shd w:val="clear" w:color="auto" w:fill="auto"/>
            <w:vAlign w:val="center"/>
          </w:tcPr>
          <w:p w14:paraId="42B9EF17">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内地居民婚姻登记</w:t>
            </w:r>
          </w:p>
        </w:tc>
        <w:tc>
          <w:tcPr>
            <w:tcW w:w="1365" w:type="dxa"/>
            <w:shd w:val="clear" w:color="auto" w:fill="auto"/>
            <w:vAlign w:val="center"/>
          </w:tcPr>
          <w:p w14:paraId="1FDEEE5A">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行政确认</w:t>
            </w:r>
          </w:p>
        </w:tc>
      </w:tr>
      <w:tr w14:paraId="5A38F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shd w:val="clear" w:color="auto" w:fill="auto"/>
            <w:vAlign w:val="center"/>
          </w:tcPr>
          <w:p w14:paraId="1AC09555">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2</w:t>
            </w:r>
          </w:p>
        </w:tc>
        <w:tc>
          <w:tcPr>
            <w:tcW w:w="6690" w:type="dxa"/>
            <w:shd w:val="clear" w:color="auto" w:fill="auto"/>
            <w:vAlign w:val="center"/>
          </w:tcPr>
          <w:p w14:paraId="45E7DCBC">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撤销中国公民收养登记</w:t>
            </w:r>
          </w:p>
        </w:tc>
        <w:tc>
          <w:tcPr>
            <w:tcW w:w="1365" w:type="dxa"/>
            <w:shd w:val="clear" w:color="auto" w:fill="auto"/>
            <w:vAlign w:val="center"/>
          </w:tcPr>
          <w:p w14:paraId="53D2421E">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行政确认</w:t>
            </w:r>
          </w:p>
        </w:tc>
      </w:tr>
      <w:tr w14:paraId="02878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shd w:val="clear" w:color="auto" w:fill="auto"/>
            <w:vAlign w:val="center"/>
          </w:tcPr>
          <w:p w14:paraId="55C051CE">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3</w:t>
            </w:r>
          </w:p>
        </w:tc>
        <w:tc>
          <w:tcPr>
            <w:tcW w:w="6690" w:type="dxa"/>
            <w:shd w:val="clear" w:color="auto" w:fill="auto"/>
            <w:vAlign w:val="center"/>
          </w:tcPr>
          <w:p w14:paraId="7CC91AF7">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孤儿认定</w:t>
            </w:r>
          </w:p>
        </w:tc>
        <w:tc>
          <w:tcPr>
            <w:tcW w:w="1365" w:type="dxa"/>
            <w:shd w:val="clear" w:color="auto" w:fill="auto"/>
            <w:vAlign w:val="center"/>
          </w:tcPr>
          <w:p w14:paraId="1ADBAF19">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行政确认</w:t>
            </w:r>
          </w:p>
        </w:tc>
      </w:tr>
      <w:tr w14:paraId="01C61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shd w:val="clear" w:color="auto" w:fill="auto"/>
            <w:vAlign w:val="center"/>
          </w:tcPr>
          <w:p w14:paraId="0BABB9A7">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4</w:t>
            </w:r>
          </w:p>
        </w:tc>
        <w:tc>
          <w:tcPr>
            <w:tcW w:w="6690" w:type="dxa"/>
            <w:shd w:val="clear" w:color="auto" w:fill="auto"/>
            <w:vAlign w:val="center"/>
          </w:tcPr>
          <w:p w14:paraId="65DF6140">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事实无人抚养儿童认定</w:t>
            </w:r>
          </w:p>
        </w:tc>
        <w:tc>
          <w:tcPr>
            <w:tcW w:w="1365" w:type="dxa"/>
            <w:shd w:val="clear" w:color="auto" w:fill="auto"/>
            <w:vAlign w:val="center"/>
          </w:tcPr>
          <w:p w14:paraId="55CAA909">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行政确认</w:t>
            </w:r>
          </w:p>
        </w:tc>
      </w:tr>
      <w:tr w14:paraId="7D6AC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shd w:val="clear" w:color="auto" w:fill="auto"/>
            <w:vAlign w:val="center"/>
          </w:tcPr>
          <w:p w14:paraId="2D3A3784">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5</w:t>
            </w:r>
          </w:p>
        </w:tc>
        <w:tc>
          <w:tcPr>
            <w:tcW w:w="6690" w:type="dxa"/>
            <w:shd w:val="clear" w:color="auto" w:fill="auto"/>
            <w:vAlign w:val="center"/>
          </w:tcPr>
          <w:p w14:paraId="779B56C3">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慈善组织认定</w:t>
            </w:r>
          </w:p>
        </w:tc>
        <w:tc>
          <w:tcPr>
            <w:tcW w:w="1365" w:type="dxa"/>
            <w:shd w:val="clear" w:color="auto" w:fill="auto"/>
            <w:vAlign w:val="center"/>
          </w:tcPr>
          <w:p w14:paraId="19472BFF">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行政确认</w:t>
            </w:r>
          </w:p>
        </w:tc>
      </w:tr>
      <w:tr w14:paraId="3E246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exact"/>
        </w:trPr>
        <w:tc>
          <w:tcPr>
            <w:tcW w:w="735" w:type="dxa"/>
            <w:shd w:val="clear" w:color="auto" w:fill="auto"/>
            <w:vAlign w:val="center"/>
          </w:tcPr>
          <w:p w14:paraId="4115EF95">
            <w:pPr>
              <w:jc w:val="center"/>
              <w:rPr>
                <w:rFonts w:hint="eastAsia" w:ascii="仿宋_GB2312" w:hAnsi="仿宋_GB2312" w:eastAsia="仿宋_GB2312" w:cs="仿宋_GB2312"/>
                <w:b/>
                <w:bCs/>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6</w:t>
            </w:r>
          </w:p>
        </w:tc>
        <w:tc>
          <w:tcPr>
            <w:tcW w:w="6690" w:type="dxa"/>
            <w:shd w:val="clear" w:color="auto" w:fill="auto"/>
            <w:vAlign w:val="center"/>
          </w:tcPr>
          <w:p w14:paraId="11E9ACA2">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居住在中国内地的中国公民在内地收养登记、解除收养关系登记</w:t>
            </w:r>
          </w:p>
        </w:tc>
        <w:tc>
          <w:tcPr>
            <w:tcW w:w="1365" w:type="dxa"/>
            <w:shd w:val="clear" w:color="auto" w:fill="auto"/>
            <w:vAlign w:val="center"/>
          </w:tcPr>
          <w:p w14:paraId="326C972A">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行政确认</w:t>
            </w:r>
          </w:p>
        </w:tc>
      </w:tr>
      <w:tr w14:paraId="72138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280B29D7">
            <w:pPr>
              <w:jc w:val="center"/>
              <w:rPr>
                <w:sz w:val="24"/>
                <w:szCs w:val="24"/>
              </w:rPr>
            </w:pPr>
            <w:r>
              <w:rPr>
                <w:rFonts w:hint="eastAsia" w:ascii="仿宋_GB2312" w:hAnsi="仿宋_GB2312" w:eastAsia="仿宋_GB2312" w:cs="仿宋_GB2312"/>
                <w:b/>
                <w:bCs/>
                <w:color w:val="auto"/>
                <w:sz w:val="24"/>
                <w:szCs w:val="24"/>
                <w:lang w:val="en-US" w:eastAsia="zh-CN"/>
              </w:rPr>
              <w:t>八、行政裁决（0项）</w:t>
            </w:r>
          </w:p>
        </w:tc>
      </w:tr>
      <w:tr w14:paraId="46C88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1B5241BB">
            <w:pPr>
              <w:jc w:val="center"/>
              <w:rPr>
                <w:sz w:val="24"/>
                <w:szCs w:val="24"/>
              </w:rPr>
            </w:pPr>
            <w:r>
              <w:rPr>
                <w:rFonts w:hint="eastAsia" w:ascii="仿宋_GB2312" w:hAnsi="仿宋_GB2312" w:eastAsia="仿宋_GB2312" w:cs="仿宋_GB2312"/>
                <w:b/>
                <w:bCs/>
                <w:color w:val="auto"/>
                <w:sz w:val="24"/>
                <w:szCs w:val="24"/>
                <w:lang w:val="en-US" w:eastAsia="zh-CN"/>
              </w:rPr>
              <w:t>九、行政奖励（1项）</w:t>
            </w:r>
          </w:p>
        </w:tc>
      </w:tr>
      <w:tr w14:paraId="131FE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shd w:val="clear" w:color="auto" w:fill="auto"/>
            <w:vAlign w:val="center"/>
          </w:tcPr>
          <w:p w14:paraId="75110565">
            <w:pPr>
              <w:jc w:val="center"/>
              <w:rPr>
                <w:rFonts w:hint="eastAsia" w:ascii="仿宋_GB2312" w:hAnsi="仿宋_GB2312" w:eastAsia="仿宋_GB2312" w:cs="仿宋_GB2312"/>
                <w:b/>
                <w:bCs/>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1</w:t>
            </w:r>
          </w:p>
        </w:tc>
        <w:tc>
          <w:tcPr>
            <w:tcW w:w="6690" w:type="dxa"/>
            <w:shd w:val="clear" w:color="auto" w:fill="auto"/>
            <w:vAlign w:val="center"/>
          </w:tcPr>
          <w:p w14:paraId="38DADC10">
            <w:pPr>
              <w:jc w:val="center"/>
              <w:rPr>
                <w:rFonts w:hint="eastAsia" w:ascii="仿宋_GB2312" w:hAnsi="仿宋_GB2312" w:eastAsia="仿宋_GB2312" w:cs="仿宋_GB2312"/>
                <w:b/>
                <w:bCs/>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慈善表彰</w:t>
            </w:r>
          </w:p>
        </w:tc>
        <w:tc>
          <w:tcPr>
            <w:tcW w:w="1365" w:type="dxa"/>
            <w:shd w:val="clear" w:color="auto" w:fill="auto"/>
            <w:vAlign w:val="center"/>
          </w:tcPr>
          <w:p w14:paraId="057C1998">
            <w:pPr>
              <w:jc w:val="center"/>
              <w:rPr>
                <w:rFonts w:hint="eastAsia" w:ascii="仿宋_GB2312" w:hAnsi="仿宋_GB2312" w:eastAsia="仿宋_GB2312" w:cs="仿宋_GB2312"/>
                <w:b/>
                <w:bCs/>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行政奖励</w:t>
            </w:r>
          </w:p>
        </w:tc>
      </w:tr>
      <w:tr w14:paraId="24254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29C67169">
            <w:pPr>
              <w:jc w:val="center"/>
              <w:rPr>
                <w:sz w:val="24"/>
                <w:szCs w:val="24"/>
              </w:rPr>
            </w:pPr>
            <w:r>
              <w:rPr>
                <w:rFonts w:hint="eastAsia" w:ascii="仿宋_GB2312" w:hAnsi="仿宋_GB2312" w:eastAsia="仿宋_GB2312" w:cs="仿宋_GB2312"/>
                <w:b/>
                <w:bCs/>
                <w:color w:val="auto"/>
                <w:sz w:val="24"/>
                <w:szCs w:val="24"/>
                <w:lang w:val="en-US" w:eastAsia="zh-CN"/>
              </w:rPr>
              <w:t>十、其他职权（9项）</w:t>
            </w:r>
          </w:p>
        </w:tc>
      </w:tr>
      <w:tr w14:paraId="57689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shd w:val="clear" w:color="auto" w:fill="auto"/>
            <w:vAlign w:val="center"/>
          </w:tcPr>
          <w:p w14:paraId="7D78DC8F">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1</w:t>
            </w:r>
          </w:p>
        </w:tc>
        <w:tc>
          <w:tcPr>
            <w:tcW w:w="6690" w:type="dxa"/>
            <w:shd w:val="clear" w:color="auto" w:fill="auto"/>
            <w:vAlign w:val="center"/>
          </w:tcPr>
          <w:p w14:paraId="4E73D193">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慈善信托备案</w:t>
            </w:r>
          </w:p>
        </w:tc>
        <w:tc>
          <w:tcPr>
            <w:tcW w:w="1365" w:type="dxa"/>
            <w:shd w:val="clear" w:color="auto" w:fill="auto"/>
            <w:vAlign w:val="center"/>
          </w:tcPr>
          <w:p w14:paraId="729DA6B9">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其他职权</w:t>
            </w:r>
          </w:p>
        </w:tc>
      </w:tr>
      <w:tr w14:paraId="49558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shd w:val="clear" w:color="auto" w:fill="auto"/>
            <w:vAlign w:val="center"/>
          </w:tcPr>
          <w:p w14:paraId="3075E074">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2</w:t>
            </w:r>
          </w:p>
        </w:tc>
        <w:tc>
          <w:tcPr>
            <w:tcW w:w="6690" w:type="dxa"/>
            <w:shd w:val="clear" w:color="auto" w:fill="auto"/>
            <w:vAlign w:val="center"/>
          </w:tcPr>
          <w:p w14:paraId="576EBE5C">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养老机构备案</w:t>
            </w:r>
          </w:p>
        </w:tc>
        <w:tc>
          <w:tcPr>
            <w:tcW w:w="1365" w:type="dxa"/>
            <w:shd w:val="clear" w:color="auto" w:fill="auto"/>
            <w:vAlign w:val="center"/>
          </w:tcPr>
          <w:p w14:paraId="2C709203">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其他职权</w:t>
            </w:r>
          </w:p>
        </w:tc>
      </w:tr>
      <w:tr w14:paraId="7C741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shd w:val="clear" w:color="auto" w:fill="auto"/>
            <w:vAlign w:val="center"/>
          </w:tcPr>
          <w:p w14:paraId="2A550993">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3</w:t>
            </w:r>
          </w:p>
        </w:tc>
        <w:tc>
          <w:tcPr>
            <w:tcW w:w="6690" w:type="dxa"/>
            <w:shd w:val="clear" w:color="auto" w:fill="auto"/>
            <w:vAlign w:val="center"/>
          </w:tcPr>
          <w:p w14:paraId="02E6A2B4">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建设经营性公墓（塔陵园）审核转报</w:t>
            </w:r>
          </w:p>
        </w:tc>
        <w:tc>
          <w:tcPr>
            <w:tcW w:w="1365" w:type="dxa"/>
            <w:shd w:val="clear" w:color="auto" w:fill="auto"/>
            <w:vAlign w:val="center"/>
          </w:tcPr>
          <w:p w14:paraId="122D67F3">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其他职权</w:t>
            </w:r>
          </w:p>
        </w:tc>
      </w:tr>
      <w:tr w14:paraId="1E8CF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shd w:val="clear" w:color="auto" w:fill="auto"/>
            <w:vAlign w:val="center"/>
          </w:tcPr>
          <w:p w14:paraId="2781C476">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4</w:t>
            </w:r>
          </w:p>
        </w:tc>
        <w:tc>
          <w:tcPr>
            <w:tcW w:w="6690" w:type="dxa"/>
            <w:shd w:val="clear" w:color="auto" w:fill="auto"/>
            <w:vAlign w:val="center"/>
          </w:tcPr>
          <w:p w14:paraId="65168386">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自然地理实体的命名、更名</w:t>
            </w:r>
          </w:p>
        </w:tc>
        <w:tc>
          <w:tcPr>
            <w:tcW w:w="1365" w:type="dxa"/>
            <w:shd w:val="clear" w:color="auto" w:fill="auto"/>
            <w:vAlign w:val="center"/>
          </w:tcPr>
          <w:p w14:paraId="2759B104">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其他职权</w:t>
            </w:r>
          </w:p>
        </w:tc>
      </w:tr>
      <w:tr w14:paraId="081D8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exact"/>
        </w:trPr>
        <w:tc>
          <w:tcPr>
            <w:tcW w:w="735" w:type="dxa"/>
            <w:shd w:val="clear" w:color="auto" w:fill="auto"/>
            <w:vAlign w:val="center"/>
          </w:tcPr>
          <w:p w14:paraId="7EE6E7FA">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5</w:t>
            </w:r>
          </w:p>
        </w:tc>
        <w:tc>
          <w:tcPr>
            <w:tcW w:w="6690" w:type="dxa"/>
            <w:shd w:val="clear" w:color="auto" w:fill="auto"/>
            <w:vAlign w:val="center"/>
          </w:tcPr>
          <w:p w14:paraId="40B9BFAB">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市辖区、县所辖乡镇设立、撤销、更名。政府驻地迁移、部分行政区域界线变更</w:t>
            </w:r>
          </w:p>
        </w:tc>
        <w:tc>
          <w:tcPr>
            <w:tcW w:w="1365" w:type="dxa"/>
            <w:shd w:val="clear" w:color="auto" w:fill="auto"/>
            <w:vAlign w:val="center"/>
          </w:tcPr>
          <w:p w14:paraId="3A88E06A">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其他职权</w:t>
            </w:r>
          </w:p>
        </w:tc>
      </w:tr>
      <w:tr w14:paraId="4FAF4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shd w:val="clear" w:color="auto" w:fill="auto"/>
            <w:vAlign w:val="center"/>
          </w:tcPr>
          <w:p w14:paraId="38020A38">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6</w:t>
            </w:r>
          </w:p>
        </w:tc>
        <w:tc>
          <w:tcPr>
            <w:tcW w:w="6690" w:type="dxa"/>
            <w:shd w:val="clear" w:color="auto" w:fill="auto"/>
            <w:vAlign w:val="center"/>
          </w:tcPr>
          <w:p w14:paraId="71B7E430">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街道办事处的设立、撤销、更名、驻地迁移</w:t>
            </w:r>
          </w:p>
        </w:tc>
        <w:tc>
          <w:tcPr>
            <w:tcW w:w="1365" w:type="dxa"/>
            <w:shd w:val="clear" w:color="auto" w:fill="auto"/>
            <w:vAlign w:val="center"/>
          </w:tcPr>
          <w:p w14:paraId="1869A587">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其他职权</w:t>
            </w:r>
          </w:p>
        </w:tc>
      </w:tr>
      <w:tr w14:paraId="4728A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shd w:val="clear" w:color="auto" w:fill="auto"/>
            <w:vAlign w:val="center"/>
          </w:tcPr>
          <w:p w14:paraId="7E6EA5F3">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7</w:t>
            </w:r>
          </w:p>
        </w:tc>
        <w:tc>
          <w:tcPr>
            <w:tcW w:w="6690" w:type="dxa"/>
            <w:shd w:val="clear" w:color="auto" w:fill="auto"/>
            <w:vAlign w:val="center"/>
          </w:tcPr>
          <w:p w14:paraId="7631E0C7">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道路（街、巷）的命名、更名</w:t>
            </w:r>
          </w:p>
        </w:tc>
        <w:tc>
          <w:tcPr>
            <w:tcW w:w="1365" w:type="dxa"/>
            <w:shd w:val="clear" w:color="auto" w:fill="auto"/>
            <w:vAlign w:val="center"/>
          </w:tcPr>
          <w:p w14:paraId="3A2DAFF9">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其他职权</w:t>
            </w:r>
          </w:p>
        </w:tc>
      </w:tr>
      <w:tr w14:paraId="34F92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0" w:type="auto"/>
            <w:shd w:val="clear" w:color="auto" w:fill="auto"/>
            <w:vAlign w:val="center"/>
          </w:tcPr>
          <w:p w14:paraId="51B45790">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8</w:t>
            </w:r>
          </w:p>
        </w:tc>
        <w:tc>
          <w:tcPr>
            <w:tcW w:w="0" w:type="auto"/>
            <w:shd w:val="clear" w:color="auto" w:fill="auto"/>
            <w:vAlign w:val="center"/>
          </w:tcPr>
          <w:p w14:paraId="2DF745DB">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门牌号码的编制发放</w:t>
            </w:r>
          </w:p>
        </w:tc>
        <w:tc>
          <w:tcPr>
            <w:tcW w:w="0" w:type="auto"/>
            <w:shd w:val="clear" w:color="auto" w:fill="auto"/>
            <w:vAlign w:val="center"/>
          </w:tcPr>
          <w:p w14:paraId="37F42522">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其他职权</w:t>
            </w:r>
          </w:p>
        </w:tc>
      </w:tr>
      <w:tr w14:paraId="0D213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0" w:type="auto"/>
            <w:shd w:val="clear" w:color="auto" w:fill="auto"/>
            <w:vAlign w:val="center"/>
          </w:tcPr>
          <w:p w14:paraId="3D6ADA76">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9</w:t>
            </w:r>
          </w:p>
        </w:tc>
        <w:tc>
          <w:tcPr>
            <w:tcW w:w="0" w:type="auto"/>
            <w:shd w:val="clear" w:color="auto" w:fill="auto"/>
            <w:vAlign w:val="center"/>
          </w:tcPr>
          <w:p w14:paraId="6E3AFFA1">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地名命名、更名、登记审批（县级）</w:t>
            </w:r>
          </w:p>
        </w:tc>
        <w:tc>
          <w:tcPr>
            <w:tcW w:w="0" w:type="auto"/>
            <w:shd w:val="clear" w:color="auto" w:fill="auto"/>
            <w:vAlign w:val="center"/>
          </w:tcPr>
          <w:p w14:paraId="0D08FA77">
            <w:pPr>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其他职权</w:t>
            </w:r>
          </w:p>
        </w:tc>
      </w:tr>
    </w:tbl>
    <w:p w14:paraId="0BF327EE">
      <w:pPr>
        <w:pStyle w:val="2"/>
        <w:sectPr>
          <w:footerReference r:id="rId3" w:type="default"/>
          <w:footerReference r:id="rId4" w:type="even"/>
          <w:pgSz w:w="11906" w:h="16838"/>
          <w:pgMar w:top="1956" w:right="1474" w:bottom="1843" w:left="1587" w:header="851" w:footer="1134" w:gutter="0"/>
          <w:pgNumType w:fmt="decimal" w:start="5"/>
          <w:cols w:space="720" w:num="1"/>
          <w:docGrid w:type="lines" w:linePitch="313" w:charSpace="0"/>
        </w:sectPr>
      </w:pPr>
    </w:p>
    <w:p w14:paraId="6AD16E7E">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C784EC2-9720-43EC-9E6A-C888FACC026E}"/>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1647D69D-24A7-4892-A62C-C82B2CC3F11A}"/>
  </w:font>
  <w:font w:name="方正小标宋简体">
    <w:panose1 w:val="02000000000000000000"/>
    <w:charset w:val="86"/>
    <w:family w:val="script"/>
    <w:pitch w:val="default"/>
    <w:sig w:usb0="00000001" w:usb1="080E0000" w:usb2="00000000" w:usb3="00000000" w:csb0="00040000" w:csb1="00000000"/>
    <w:embedRegular r:id="rId3" w:fontKey="{C83F96B9-9261-44B4-839A-CABC23BCF07A}"/>
  </w:font>
  <w:font w:name="楷体_GB2312">
    <w:panose1 w:val="02010609030101010101"/>
    <w:charset w:val="86"/>
    <w:family w:val="modern"/>
    <w:pitch w:val="default"/>
    <w:sig w:usb0="00000001" w:usb1="080E0000" w:usb2="00000000" w:usb3="00000000" w:csb0="00040000" w:csb1="00000000"/>
    <w:embedRegular r:id="rId4" w:fontKey="{1FD4A9EC-96AA-46F1-83B4-13D1EF53C790}"/>
  </w:font>
  <w:font w:name="仿宋_GB2312">
    <w:panose1 w:val="02010609030101010101"/>
    <w:charset w:val="86"/>
    <w:family w:val="auto"/>
    <w:pitch w:val="default"/>
    <w:sig w:usb0="00000001" w:usb1="080E0000" w:usb2="00000000" w:usb3="00000000" w:csb0="00040000" w:csb1="00000000"/>
    <w:embedRegular r:id="rId5" w:fontKey="{F6BE2013-B2BD-4ED3-AF12-0D08A91F87B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08E1E8">
    <w:pPr>
      <w:pStyle w:val="3"/>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12700</wp:posOffset>
              </wp:positionV>
              <wp:extent cx="1828800" cy="1828800"/>
              <wp:effectExtent l="0" t="0" r="0" b="0"/>
              <wp:wrapNone/>
              <wp:docPr id="1" name="矩形 5"/>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1E8E0A02">
                          <w:pPr>
                            <w:snapToGrid w:val="0"/>
                            <w:rPr>
                              <w:rFonts w:ascii="宋体" w:hAnsi="宋体" w:eastAsia="宋体"/>
                              <w:sz w:val="28"/>
                              <w:szCs w:val="24"/>
                            </w:rPr>
                          </w:pPr>
                          <w:r>
                            <w:rPr>
                              <w:rFonts w:ascii="宋体" w:hAnsi="宋体" w:eastAsia="宋体"/>
                              <w:sz w:val="28"/>
                              <w:szCs w:val="24"/>
                            </w:rPr>
                            <w:t xml:space="preserve">— </w:t>
                          </w:r>
                          <w:r>
                            <w:rPr>
                              <w:rFonts w:ascii="宋体" w:hAnsi="宋体" w:eastAsia="宋体"/>
                              <w:sz w:val="28"/>
                              <w:szCs w:val="24"/>
                            </w:rPr>
                            <w:fldChar w:fldCharType="begin"/>
                          </w:r>
                          <w:r>
                            <w:rPr>
                              <w:rFonts w:ascii="宋体" w:hAnsi="宋体" w:eastAsia="宋体"/>
                              <w:sz w:val="28"/>
                              <w:szCs w:val="24"/>
                            </w:rPr>
                            <w:instrText xml:space="preserve"> PAGE  \* MERGEFORMAT </w:instrText>
                          </w:r>
                          <w:r>
                            <w:rPr>
                              <w:rFonts w:ascii="宋体" w:hAnsi="宋体" w:eastAsia="宋体"/>
                              <w:sz w:val="28"/>
                              <w:szCs w:val="24"/>
                            </w:rPr>
                            <w:fldChar w:fldCharType="separate"/>
                          </w:r>
                          <w:r>
                            <w:rPr>
                              <w:rFonts w:ascii="宋体" w:hAnsi="宋体" w:eastAsia="宋体"/>
                              <w:sz w:val="28"/>
                              <w:szCs w:val="24"/>
                            </w:rPr>
                            <w:t>5</w:t>
                          </w:r>
                          <w:r>
                            <w:rPr>
                              <w:rFonts w:ascii="宋体" w:hAnsi="宋体" w:eastAsia="宋体"/>
                              <w:sz w:val="28"/>
                              <w:szCs w:val="24"/>
                            </w:rPr>
                            <w:fldChar w:fldCharType="end"/>
                          </w:r>
                          <w:r>
                            <w:rPr>
                              <w:rFonts w:ascii="宋体" w:hAnsi="宋体" w:eastAsia="宋体"/>
                              <w:sz w:val="28"/>
                              <w:szCs w:val="24"/>
                            </w:rPr>
                            <w:t xml:space="preserve"> —</w:t>
                          </w:r>
                        </w:p>
                      </w:txbxContent>
                    </wps:txbx>
                    <wps:bodyPr wrap="none" lIns="0" tIns="0" rIns="0" bIns="0" upright="0">
                      <a:spAutoFit/>
                    </wps:bodyPr>
                  </wps:wsp>
                </a:graphicData>
              </a:graphic>
            </wp:anchor>
          </w:drawing>
        </mc:Choice>
        <mc:Fallback>
          <w:pict>
            <v:rect id="矩形 5" o:spid="_x0000_s1026" o:spt="1" style="position:absolute;left:0pt;margin-top:1pt;height:144pt;width:144pt;mso-position-horizontal:outside;mso-position-horizontal-relative:margin;mso-wrap-style:none;z-index:251659264;mso-width-relative:page;mso-height-relative:page;" filled="f" stroked="f" coordsize="21600,21600" o:gfxdata="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InJoNtIAAAAGAQAADwAAAAAAAAABACAAAAAiAAAAZHJzL2Rvd25yZXYueG1sUEsBAhQA&#10;FAAAAAgAh07iQCNavo6/AQAAjAMAAA4AAAAAAAAAAQAgAAAAIQEAAGRycy9lMm9Eb2MueG1sUEsF&#10;BgAAAAAGAAYAWQEAAFIFAAAAAA==&#10;">
              <v:fill on="f" focussize="0,0"/>
              <v:stroke on="f"/>
              <v:imagedata o:title=""/>
              <o:lock v:ext="edit" aspectratio="f"/>
              <v:textbox inset="0mm,0mm,0mm,0mm" style="mso-fit-shape-to-text:t;">
                <w:txbxContent>
                  <w:p w14:paraId="1E8E0A02">
                    <w:pPr>
                      <w:snapToGrid w:val="0"/>
                      <w:rPr>
                        <w:rFonts w:ascii="宋体" w:hAnsi="宋体" w:eastAsia="宋体"/>
                        <w:sz w:val="28"/>
                        <w:szCs w:val="24"/>
                      </w:rPr>
                    </w:pPr>
                    <w:r>
                      <w:rPr>
                        <w:rFonts w:ascii="宋体" w:hAnsi="宋体" w:eastAsia="宋体"/>
                        <w:sz w:val="28"/>
                        <w:szCs w:val="24"/>
                      </w:rPr>
                      <w:t xml:space="preserve">— </w:t>
                    </w:r>
                    <w:r>
                      <w:rPr>
                        <w:rFonts w:ascii="宋体" w:hAnsi="宋体" w:eastAsia="宋体"/>
                        <w:sz w:val="28"/>
                        <w:szCs w:val="24"/>
                      </w:rPr>
                      <w:fldChar w:fldCharType="begin"/>
                    </w:r>
                    <w:r>
                      <w:rPr>
                        <w:rFonts w:ascii="宋体" w:hAnsi="宋体" w:eastAsia="宋体"/>
                        <w:sz w:val="28"/>
                        <w:szCs w:val="24"/>
                      </w:rPr>
                      <w:instrText xml:space="preserve"> PAGE  \* MERGEFORMAT </w:instrText>
                    </w:r>
                    <w:r>
                      <w:rPr>
                        <w:rFonts w:ascii="宋体" w:hAnsi="宋体" w:eastAsia="宋体"/>
                        <w:sz w:val="28"/>
                        <w:szCs w:val="24"/>
                      </w:rPr>
                      <w:fldChar w:fldCharType="separate"/>
                    </w:r>
                    <w:r>
                      <w:rPr>
                        <w:rFonts w:ascii="宋体" w:hAnsi="宋体" w:eastAsia="宋体"/>
                        <w:sz w:val="28"/>
                        <w:szCs w:val="24"/>
                      </w:rPr>
                      <w:t>5</w:t>
                    </w:r>
                    <w:r>
                      <w:rPr>
                        <w:rFonts w:ascii="宋体" w:hAnsi="宋体" w:eastAsia="宋体"/>
                        <w:sz w:val="28"/>
                        <w:szCs w:val="24"/>
                      </w:rPr>
                      <w:fldChar w:fldCharType="end"/>
                    </w:r>
                    <w:r>
                      <w:rPr>
                        <w:rFonts w:ascii="宋体" w:hAnsi="宋体" w:eastAsia="宋体"/>
                        <w:sz w:val="28"/>
                        <w:szCs w:val="24"/>
                      </w:rPr>
                      <w:t xml:space="preserve"> —</w:t>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37F29E">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12700</wp:posOffset>
              </wp:positionV>
              <wp:extent cx="1828800" cy="1828800"/>
              <wp:effectExtent l="0" t="0" r="0" b="0"/>
              <wp:wrapNone/>
              <wp:docPr id="3"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1F868C70">
                          <w:pPr>
                            <w:pStyle w:val="3"/>
                            <w:rPr>
                              <w:rFonts w:ascii="宋体" w:hAnsi="宋体" w:eastAsia="宋体"/>
                              <w:sz w:val="28"/>
                            </w:rPr>
                          </w:pPr>
                          <w:r>
                            <w:rPr>
                              <w:rFonts w:ascii="宋体" w:hAnsi="宋体" w:eastAsia="宋体"/>
                              <w:sz w:val="28"/>
                            </w:rPr>
                            <w:t xml:space="preserve">—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1</w:t>
                          </w:r>
                          <w:r>
                            <w:rPr>
                              <w:rFonts w:ascii="宋体" w:hAnsi="宋体" w:eastAsia="宋体"/>
                              <w:sz w:val="28"/>
                            </w:rPr>
                            <w:fldChar w:fldCharType="end"/>
                          </w:r>
                          <w:r>
                            <w:rPr>
                              <w:rFonts w:ascii="宋体" w:hAnsi="宋体" w:eastAsia="宋体"/>
                              <w:sz w:val="28"/>
                            </w:rPr>
                            <w:t xml:space="preserve"> —</w:t>
                          </w:r>
                        </w:p>
                      </w:txbxContent>
                    </wps:txbx>
                    <wps:bodyPr wrap="none" lIns="0" tIns="0" rIns="0" bIns="0" upright="0">
                      <a:spAutoFit/>
                    </wps:bodyPr>
                  </wps:wsp>
                </a:graphicData>
              </a:graphic>
            </wp:anchor>
          </w:drawing>
        </mc:Choice>
        <mc:Fallback>
          <w:pict>
            <v:shape id="文本框 6" o:spid="_x0000_s1026" o:spt="202" type="#_x0000_t202" style="position:absolute;left:0pt;margin-top:1pt;height:144pt;width:144pt;mso-position-horizontal:outside;mso-position-horizontal-relative:margin;mso-wrap-style:none;z-index:251660288;mso-width-relative:page;mso-height-relative:page;" filled="f" stroked="f" coordsize="21600,21600" o:gfxdata="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HyrpcfVAAAABgEAAA8AAAAAAAAAAQAgAAAAIgAA&#10;AGRycy9kb3ducmV2LnhtbFBLAQIUABQAAAAIAIdO4kDyTQ2f0gEAAKMDAAAOAAAAAAAAAAEAIAAA&#10;ACQBAABkcnMvZTJvRG9jLnhtbFBLBQYAAAAABgAGAFkBAABoBQAAAAA=&#10;">
              <v:fill on="f" focussize="0,0"/>
              <v:stroke on="f" weight="1.25pt"/>
              <v:imagedata o:title=""/>
              <o:lock v:ext="edit" aspectratio="f"/>
              <v:textbox inset="0mm,0mm,0mm,0mm" style="mso-fit-shape-to-text:t;">
                <w:txbxContent>
                  <w:p w14:paraId="1F868C70">
                    <w:pPr>
                      <w:pStyle w:val="3"/>
                      <w:rPr>
                        <w:rFonts w:ascii="宋体" w:hAnsi="宋体" w:eastAsia="宋体"/>
                        <w:sz w:val="28"/>
                      </w:rPr>
                    </w:pPr>
                    <w:r>
                      <w:rPr>
                        <w:rFonts w:ascii="宋体" w:hAnsi="宋体" w:eastAsia="宋体"/>
                        <w:sz w:val="28"/>
                      </w:rPr>
                      <w:t xml:space="preserve">—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1</w:t>
                    </w:r>
                    <w:r>
                      <w:rPr>
                        <w:rFonts w:ascii="宋体" w:hAnsi="宋体" w:eastAsia="宋体"/>
                        <w:sz w:val="28"/>
                      </w:rPr>
                      <w:fldChar w:fldCharType="end"/>
                    </w:r>
                    <w:r>
                      <w:rPr>
                        <w:rFonts w:ascii="宋体" w:hAnsi="宋体" w:eastAsia="宋体"/>
                        <w:sz w:val="28"/>
                      </w:rPr>
                      <w:t xml:space="preserve"> —</w:t>
                    </w:r>
                  </w:p>
                </w:txbxContent>
              </v:textbox>
            </v:shape>
          </w:pict>
        </mc:Fallback>
      </mc:AlternateContent>
    </w:r>
  </w:p>
  <w:p w14:paraId="6B22F1EC">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xZTZjMmJmNDlkMDA0OTNhZGU4ZjI2ZTgxYjhiMTQifQ=="/>
  </w:docVars>
  <w:rsids>
    <w:rsidRoot w:val="00000000"/>
    <w:rsid w:val="55782BE6"/>
    <w:rsid w:val="7B656EB9"/>
    <w:rsid w:val="7C482875"/>
    <w:rsid w:val="7E555D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hAnsi="Calibri"/>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Autospacing="1" w:afterAutospacing="1"/>
      <w:jc w:val="left"/>
    </w:pPr>
    <w:rPr>
      <w:rFonts w:ascii="Calibri" w:hAnsi="Calibri"/>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2</TotalTime>
  <ScaleCrop>false</ScaleCrop>
  <LinksUpToDate>false</LinksUpToDate>
  <CharactersWithSpaces>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2024-09-13T01:14:20Z</dcterms:created>
  <dc:creator>hp</dc:creator>
  <cp:lastModifiedBy>不如归去</cp:lastModifiedBy>
  <dcterms:modified xsi:type="dcterms:W3CDTF">2024-09-13T01:18:11Z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59EC2D4E44C141E0912D7E7BEEF36EEB_12</vt:lpwstr>
  </property>
</Properties>
</file>