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C51" w:rsidRDefault="008E1E72">
      <w:pPr>
        <w:autoSpaceDN w:val="0"/>
        <w:spacing w:line="520" w:lineRule="exact"/>
        <w:textAlignment w:val="center"/>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hint="eastAsia"/>
          <w:sz w:val="32"/>
          <w:szCs w:val="32"/>
        </w:rPr>
        <w:t>1</w:t>
      </w:r>
    </w:p>
    <w:p w:rsidR="00B73C51" w:rsidRDefault="008E1E72">
      <w:pPr>
        <w:pStyle w:val="1"/>
        <w:spacing w:beforeAutospacing="0" w:afterAutospacing="0" w:line="520" w:lineRule="exact"/>
        <w:jc w:val="center"/>
        <w:rPr>
          <w:rFonts w:hint="default"/>
          <w:b w:val="0"/>
          <w:color w:val="000000"/>
          <w:sz w:val="22"/>
        </w:rPr>
      </w:pPr>
      <w:r>
        <w:t>桐柏县公安局权责清单目录</w:t>
      </w:r>
    </w:p>
    <w:p w:rsidR="00B73C51" w:rsidRDefault="008E1E72">
      <w:pPr>
        <w:spacing w:line="520" w:lineRule="exact"/>
        <w:jc w:val="center"/>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（共</w:t>
      </w:r>
      <w:r>
        <w:rPr>
          <w:rFonts w:ascii="楷体_GB2312" w:eastAsia="楷体_GB2312" w:hAnsi="楷体_GB2312" w:cs="楷体_GB2312" w:hint="eastAsia"/>
          <w:b/>
          <w:bCs/>
          <w:sz w:val="32"/>
          <w:szCs w:val="32"/>
        </w:rPr>
        <w:t>3</w:t>
      </w:r>
      <w:r w:rsidR="00377A3F">
        <w:rPr>
          <w:rFonts w:ascii="楷体_GB2312" w:eastAsia="楷体_GB2312" w:hAnsi="楷体_GB2312" w:cs="楷体_GB2312" w:hint="eastAsia"/>
          <w:b/>
          <w:bCs/>
          <w:sz w:val="32"/>
          <w:szCs w:val="32"/>
        </w:rPr>
        <w:t>81</w:t>
      </w:r>
      <w:r>
        <w:rPr>
          <w:rFonts w:ascii="楷体_GB2312" w:eastAsia="楷体_GB2312" w:hAnsi="楷体_GB2312" w:cs="楷体_GB2312" w:hint="eastAsia"/>
          <w:b/>
          <w:bCs/>
          <w:sz w:val="32"/>
          <w:szCs w:val="32"/>
        </w:rPr>
        <w:t>项）</w:t>
      </w:r>
    </w:p>
    <w:tbl>
      <w:tblPr>
        <w:tblW w:w="879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5"/>
        <w:gridCol w:w="6690"/>
        <w:gridCol w:w="1365"/>
      </w:tblGrid>
      <w:tr w:rsidR="00B73C51">
        <w:trPr>
          <w:trHeight w:hRule="exact" w:val="510"/>
          <w:tblHeader/>
        </w:trPr>
        <w:tc>
          <w:tcPr>
            <w:tcW w:w="735" w:type="dxa"/>
            <w:vAlign w:val="center"/>
          </w:tcPr>
          <w:p w:rsidR="00B73C51" w:rsidRDefault="008E1E72">
            <w:pPr>
              <w:jc w:val="center"/>
              <w:rPr>
                <w:sz w:val="24"/>
                <w:szCs w:val="24"/>
              </w:rPr>
            </w:pPr>
            <w:r>
              <w:rPr>
                <w:rFonts w:ascii="黑体" w:eastAsia="黑体" w:hAnsi="黑体" w:cs="黑体" w:hint="eastAsia"/>
                <w:sz w:val="24"/>
                <w:szCs w:val="24"/>
              </w:rPr>
              <w:t>序号</w:t>
            </w:r>
          </w:p>
        </w:tc>
        <w:tc>
          <w:tcPr>
            <w:tcW w:w="6690" w:type="dxa"/>
            <w:vAlign w:val="center"/>
          </w:tcPr>
          <w:p w:rsidR="00B73C51" w:rsidRDefault="008E1E72">
            <w:pPr>
              <w:jc w:val="center"/>
              <w:rPr>
                <w:sz w:val="24"/>
                <w:szCs w:val="24"/>
              </w:rPr>
            </w:pPr>
            <w:r>
              <w:rPr>
                <w:rFonts w:ascii="黑体" w:eastAsia="黑体" w:hAnsi="黑体" w:cs="黑体" w:hint="eastAsia"/>
                <w:sz w:val="24"/>
                <w:szCs w:val="24"/>
              </w:rPr>
              <w:t>职权名称</w:t>
            </w:r>
          </w:p>
        </w:tc>
        <w:tc>
          <w:tcPr>
            <w:tcW w:w="1365" w:type="dxa"/>
            <w:vAlign w:val="center"/>
          </w:tcPr>
          <w:p w:rsidR="00B73C51" w:rsidRDefault="008E1E72">
            <w:pPr>
              <w:jc w:val="center"/>
              <w:rPr>
                <w:sz w:val="24"/>
                <w:szCs w:val="24"/>
              </w:rPr>
            </w:pPr>
            <w:r>
              <w:rPr>
                <w:rFonts w:ascii="黑体" w:eastAsia="黑体" w:hAnsi="黑体" w:cs="黑体" w:hint="eastAsia"/>
                <w:sz w:val="24"/>
                <w:szCs w:val="24"/>
              </w:rPr>
              <w:t>职权类别</w:t>
            </w:r>
          </w:p>
        </w:tc>
      </w:tr>
      <w:tr w:rsidR="00B73C51">
        <w:trPr>
          <w:trHeight w:hRule="exact" w:val="624"/>
        </w:trPr>
        <w:tc>
          <w:tcPr>
            <w:tcW w:w="8790" w:type="dxa"/>
            <w:gridSpan w:val="3"/>
            <w:vAlign w:val="center"/>
          </w:tcPr>
          <w:p w:rsidR="00B73C51" w:rsidRDefault="008E1E72" w:rsidP="00377A3F">
            <w:pPr>
              <w:jc w:val="center"/>
              <w:rPr>
                <w:sz w:val="24"/>
                <w:szCs w:val="24"/>
              </w:rPr>
            </w:pPr>
            <w:r>
              <w:rPr>
                <w:rFonts w:ascii="仿宋_GB2312" w:eastAsia="仿宋_GB2312" w:hAnsi="仿宋_GB2312" w:cs="仿宋_GB2312" w:hint="eastAsia"/>
                <w:b/>
                <w:bCs/>
                <w:sz w:val="24"/>
                <w:szCs w:val="24"/>
              </w:rPr>
              <w:t>一、行政许可（</w:t>
            </w:r>
            <w:r>
              <w:rPr>
                <w:rFonts w:ascii="仿宋_GB2312" w:eastAsia="仿宋_GB2312" w:hAnsi="仿宋_GB2312" w:cs="仿宋_GB2312" w:hint="eastAsia"/>
                <w:b/>
                <w:bCs/>
                <w:sz w:val="24"/>
                <w:szCs w:val="24"/>
              </w:rPr>
              <w:t>1</w:t>
            </w:r>
            <w:r w:rsidR="00377A3F">
              <w:rPr>
                <w:rFonts w:ascii="仿宋_GB2312" w:eastAsia="仿宋_GB2312" w:hAnsi="仿宋_GB2312" w:cs="仿宋_GB2312"/>
                <w:b/>
                <w:bCs/>
                <w:sz w:val="24"/>
                <w:szCs w:val="24"/>
              </w:rPr>
              <w:t>6</w:t>
            </w:r>
            <w:r>
              <w:rPr>
                <w:rFonts w:ascii="仿宋_GB2312" w:eastAsia="仿宋_GB2312" w:hAnsi="仿宋_GB2312" w:cs="仿宋_GB2312" w:hint="eastAsia"/>
                <w:b/>
                <w:bCs/>
                <w:sz w:val="24"/>
                <w:szCs w:val="24"/>
              </w:rPr>
              <w:t>项</w:t>
            </w:r>
            <w:r>
              <w:rPr>
                <w:rFonts w:ascii="仿宋_GB2312" w:eastAsia="仿宋_GB2312" w:hAnsi="仿宋_GB2312" w:cs="仿宋_GB2312" w:hint="eastAsia"/>
                <w:sz w:val="24"/>
                <w:szCs w:val="24"/>
              </w:rPr>
              <w:t>）</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机动车驾驶员证核发</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大型群众性活动安全许可</w:t>
            </w:r>
            <w:bookmarkStart w:id="0" w:name="_GoBack"/>
            <w:bookmarkEnd w:id="0"/>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集会、游行、示威许可</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民用爆炸物品购买许可证、运输许可证核发</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焰火晚会及大型焰火燃放活动许可</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烟花爆竹运输许可证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校车驾驶资格许可</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金融机构营业场所、金库安全防范设施建设方案审批和工程验收</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外省（区、市）保安服务公司在本辖区提出保安服务核查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驾驶证异地受理（限</w:t>
            </w:r>
            <w:r>
              <w:rPr>
                <w:rFonts w:ascii="仿宋_GB2312" w:eastAsia="仿宋_GB2312" w:hAnsi="仿宋_GB2312" w:cs="仿宋_GB2312" w:hint="eastAsia"/>
                <w:sz w:val="24"/>
                <w:szCs w:val="24"/>
              </w:rPr>
              <w:t xml:space="preserve"> C </w:t>
            </w:r>
            <w:r>
              <w:rPr>
                <w:rFonts w:ascii="仿宋_GB2312" w:eastAsia="仿宋_GB2312" w:hAnsi="仿宋_GB2312" w:cs="仿宋_GB2312" w:hint="eastAsia"/>
                <w:sz w:val="24"/>
                <w:szCs w:val="24"/>
              </w:rPr>
              <w:t>类及以下驾驶证）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退伍人员持军队、武装警察部队机动车驾驶证申领（限</w:t>
            </w:r>
            <w:r>
              <w:rPr>
                <w:rFonts w:ascii="仿宋_GB2312" w:eastAsia="仿宋_GB2312" w:hAnsi="仿宋_GB2312" w:cs="仿宋_GB2312" w:hint="eastAsia"/>
                <w:sz w:val="24"/>
                <w:szCs w:val="24"/>
              </w:rPr>
              <w:t>C</w:t>
            </w:r>
            <w:r>
              <w:rPr>
                <w:rFonts w:ascii="仿宋_GB2312" w:eastAsia="仿宋_GB2312" w:hAnsi="仿宋_GB2312" w:cs="仿宋_GB2312" w:hint="eastAsia"/>
                <w:sz w:val="24"/>
                <w:szCs w:val="24"/>
              </w:rPr>
              <w:t>类及以下驾驶证）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377A3F">
        <w:trPr>
          <w:trHeight w:hRule="exact" w:val="624"/>
        </w:trPr>
        <w:tc>
          <w:tcPr>
            <w:tcW w:w="735" w:type="dxa"/>
            <w:vAlign w:val="center"/>
          </w:tcPr>
          <w:p w:rsidR="00377A3F" w:rsidRDefault="00377A3F">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12</w:t>
            </w:r>
          </w:p>
        </w:tc>
        <w:tc>
          <w:tcPr>
            <w:tcW w:w="6690" w:type="dxa"/>
            <w:vAlign w:val="center"/>
          </w:tcPr>
          <w:p w:rsidR="00377A3F" w:rsidRDefault="00377A3F">
            <w:pPr>
              <w:jc w:val="left"/>
              <w:rPr>
                <w:rFonts w:ascii="仿宋_GB2312" w:eastAsia="仿宋_GB2312" w:hAnsi="仿宋_GB2312" w:cs="仿宋_GB2312" w:hint="eastAsia"/>
                <w:sz w:val="24"/>
                <w:szCs w:val="24"/>
              </w:rPr>
            </w:pPr>
            <w:r w:rsidRPr="00377A3F">
              <w:rPr>
                <w:rFonts w:ascii="仿宋_GB2312" w:eastAsia="仿宋_GB2312" w:hAnsi="仿宋_GB2312" w:cs="仿宋_GB2312" w:hint="eastAsia"/>
                <w:sz w:val="24"/>
                <w:szCs w:val="24"/>
              </w:rPr>
              <w:t>现役人员持军队、武装警察部队机动车驾驶证申领（限C类及以下驾驶证）</w:t>
            </w:r>
          </w:p>
        </w:tc>
        <w:tc>
          <w:tcPr>
            <w:tcW w:w="1365" w:type="dxa"/>
            <w:vAlign w:val="center"/>
          </w:tcPr>
          <w:p w:rsidR="00377A3F" w:rsidRDefault="00377A3F">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rsidP="00377A3F">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sidR="00377A3F">
              <w:rPr>
                <w:rFonts w:ascii="仿宋_GB2312" w:eastAsia="仿宋_GB2312" w:hAnsi="仿宋_GB2312" w:cs="仿宋_GB2312"/>
                <w:sz w:val="24"/>
                <w:szCs w:val="24"/>
              </w:rPr>
              <w:t>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机动车身颜色变更登记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Pr="00377A3F" w:rsidRDefault="008E1E72">
            <w:pPr>
              <w:jc w:val="center"/>
              <w:rPr>
                <w:rFonts w:asciiTheme="minorHAnsi" w:eastAsia="仿宋_GB2312" w:hAnsiTheme="minorHAnsi" w:cs="仿宋_GB2312"/>
                <w:sz w:val="24"/>
                <w:szCs w:val="24"/>
              </w:rPr>
            </w:pPr>
            <w:r>
              <w:rPr>
                <w:rFonts w:ascii="仿宋_GB2312" w:eastAsia="仿宋_GB2312" w:hAnsi="仿宋_GB2312" w:cs="仿宋_GB2312" w:hint="eastAsia"/>
                <w:sz w:val="24"/>
                <w:szCs w:val="24"/>
              </w:rPr>
              <w:t>1</w:t>
            </w:r>
            <w:r w:rsidR="00377A3F">
              <w:rPr>
                <w:rFonts w:ascii="仿宋_GB2312" w:eastAsia="仿宋_GB2312" w:hAnsi="仿宋_GB2312" w:cs="仿宋_GB2312"/>
                <w:sz w:val="24"/>
                <w:szCs w:val="24"/>
              </w:rPr>
              <w:t>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驾驶证注销（本辖区档案编号的驾驶证）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sidR="00377A3F">
              <w:rPr>
                <w:rFonts w:ascii="仿宋_GB2312" w:eastAsia="仿宋_GB2312" w:hAnsi="仿宋_GB2312" w:cs="仿宋_GB2312"/>
                <w:sz w:val="24"/>
                <w:szCs w:val="24"/>
              </w:rPr>
              <w:t>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AB </w:t>
            </w:r>
            <w:r>
              <w:rPr>
                <w:rFonts w:ascii="仿宋_GB2312" w:eastAsia="仿宋_GB2312" w:hAnsi="仿宋_GB2312" w:cs="仿宋_GB2312" w:hint="eastAsia"/>
                <w:sz w:val="24"/>
                <w:szCs w:val="24"/>
              </w:rPr>
              <w:t>类转入换证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sidR="00377A3F">
              <w:rPr>
                <w:rFonts w:ascii="仿宋_GB2312" w:eastAsia="仿宋_GB2312" w:hAnsi="仿宋_GB2312" w:cs="仿宋_GB2312"/>
                <w:sz w:val="24"/>
                <w:szCs w:val="24"/>
              </w:rPr>
              <w:t>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机动车登记（转出恢复）（流水退办）（流水修改）</w:t>
            </w:r>
          </w:p>
          <w:p w:rsidR="00B73C51" w:rsidRDefault="00B73C51">
            <w:pPr>
              <w:jc w:val="left"/>
              <w:rPr>
                <w:rFonts w:ascii="仿宋_GB2312" w:eastAsia="仿宋_GB2312" w:hAnsi="仿宋_GB2312" w:cs="仿宋_GB2312"/>
                <w:sz w:val="24"/>
                <w:szCs w:val="24"/>
              </w:rPr>
            </w:pP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行政许可</w:t>
            </w:r>
          </w:p>
        </w:tc>
      </w:tr>
      <w:tr w:rsidR="00B73C51">
        <w:trPr>
          <w:trHeight w:hRule="exact" w:val="624"/>
        </w:trPr>
        <w:tc>
          <w:tcPr>
            <w:tcW w:w="8790" w:type="dxa"/>
            <w:gridSpan w:val="3"/>
            <w:vAlign w:val="center"/>
          </w:tcPr>
          <w:p w:rsidR="00B73C51" w:rsidRDefault="008E1E72">
            <w:pPr>
              <w:jc w:val="center"/>
              <w:rPr>
                <w:sz w:val="24"/>
                <w:szCs w:val="24"/>
              </w:rPr>
            </w:pPr>
            <w:r>
              <w:rPr>
                <w:rFonts w:ascii="仿宋_GB2312" w:eastAsia="仿宋_GB2312" w:hAnsi="仿宋_GB2312" w:cs="仿宋_GB2312" w:hint="eastAsia"/>
                <w:b/>
                <w:bCs/>
                <w:sz w:val="24"/>
                <w:szCs w:val="24"/>
              </w:rPr>
              <w:t>二、行政处罚（</w:t>
            </w:r>
            <w:r>
              <w:rPr>
                <w:rFonts w:ascii="仿宋_GB2312" w:eastAsia="仿宋_GB2312" w:hAnsi="仿宋_GB2312" w:cs="仿宋_GB2312" w:hint="eastAsia"/>
                <w:b/>
                <w:bCs/>
                <w:sz w:val="24"/>
                <w:szCs w:val="24"/>
              </w:rPr>
              <w:t>260</w:t>
            </w:r>
            <w:r>
              <w:rPr>
                <w:rFonts w:ascii="仿宋_GB2312" w:eastAsia="仿宋_GB2312" w:hAnsi="仿宋_GB2312" w:cs="仿宋_GB2312" w:hint="eastAsia"/>
                <w:b/>
                <w:bCs/>
                <w:sz w:val="24"/>
                <w:szCs w:val="24"/>
              </w:rPr>
              <w:t>项）</w:t>
            </w:r>
          </w:p>
        </w:tc>
      </w:tr>
      <w:tr w:rsidR="00B73C51">
        <w:trPr>
          <w:trHeight w:hRule="exact" w:val="624"/>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协助骗取出入境证件的处罚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24"/>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违规开展出入境中介活动的处罚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24"/>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为他人编造情况、提供假证明，骗取出境入境证件的处罚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24"/>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擅自开展因私出入境中介活动的处罚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24"/>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旅游团队领队不履行法定报告义务的处罚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24"/>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伪造、涂改、转让、倒卖往来台湾旅行证件的处罚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91"/>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对逾期非法居留的台湾居民的处罚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91"/>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台湾居民逾期非法居留的处罚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24"/>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台湾居民不办理暂住登记或者暂住证的处罚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24"/>
        </w:trPr>
        <w:tc>
          <w:tcPr>
            <w:tcW w:w="735" w:type="dxa"/>
            <w:vAlign w:val="center"/>
          </w:tcPr>
          <w:p w:rsidR="00B73C51" w:rsidRDefault="008E1E72">
            <w:pPr>
              <w:ind w:left="425" w:hanging="425"/>
              <w:rPr>
                <w:rFonts w:ascii="仿宋" w:eastAsia="仿宋" w:hAnsi="仿宋" w:cs="仿宋"/>
                <w:sz w:val="24"/>
                <w:szCs w:val="24"/>
              </w:rPr>
            </w:pPr>
            <w:r>
              <w:rPr>
                <w:rFonts w:ascii="仿宋" w:eastAsia="仿宋" w:hAnsi="仿宋" w:cs="仿宋"/>
                <w:sz w:val="24"/>
                <w:szCs w:val="24"/>
              </w:rPr>
              <w:t>10.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台湾居民不办理暂住登记或暂住证的处罚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24"/>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伪造、涂改、转让前往港澳通行证、往来港澳通行证、港澳同胞回乡证、入出境通行证的处罚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884"/>
        </w:trPr>
        <w:tc>
          <w:tcPr>
            <w:tcW w:w="735" w:type="dxa"/>
            <w:vAlign w:val="center"/>
          </w:tcPr>
          <w:p w:rsidR="00B73C51" w:rsidRDefault="008E1E72">
            <w:pPr>
              <w:ind w:left="425" w:hanging="425"/>
              <w:jc w:val="center"/>
              <w:rPr>
                <w:rFonts w:ascii="仿宋_GB2312" w:eastAsia="仿宋_GB2312" w:hAnsi="仿宋_GB2312" w:cs="仿宋_GB2312"/>
                <w:sz w:val="24"/>
                <w:szCs w:val="24"/>
              </w:rPr>
            </w:pPr>
            <w:r>
              <w:rPr>
                <w:rFonts w:ascii="仿宋_GB2312" w:eastAsia="仿宋_GB2312" w:hAnsi="仿宋_GB2312" w:cs="仿宋_GB2312"/>
                <w:sz w:val="24"/>
                <w:szCs w:val="24"/>
              </w:rPr>
              <w:t>12.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编造情况、提供假证明或者以行贿等手段获取前往港澳通行证、往来港澳通行证、港澳同胞回乡证、入出境通行证中国公民的处罚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047"/>
        </w:trPr>
        <w:tc>
          <w:tcPr>
            <w:tcW w:w="735" w:type="dxa"/>
            <w:vAlign w:val="center"/>
          </w:tcPr>
          <w:p w:rsidR="00B73C51" w:rsidRDefault="008E1E72">
            <w:pPr>
              <w:ind w:left="425" w:hanging="425"/>
              <w:jc w:val="center"/>
              <w:rPr>
                <w:rFonts w:ascii="仿宋_GB2312" w:eastAsia="仿宋_GB2312" w:hAnsi="仿宋_GB2312" w:cs="仿宋_GB2312"/>
                <w:sz w:val="24"/>
                <w:szCs w:val="24"/>
              </w:rPr>
            </w:pPr>
            <w:r>
              <w:rPr>
                <w:rFonts w:ascii="仿宋_GB2312" w:eastAsia="仿宋_GB2312" w:hAnsi="仿宋_GB2312" w:cs="仿宋_GB2312"/>
                <w:sz w:val="24"/>
                <w:szCs w:val="24"/>
              </w:rPr>
              <w:t>13.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对持伪造、涂改等无效或者冒用他人的前往港澳通行证或往来港澳通行证或港澳同胞回乡证、入出境通行证的处罚</w:t>
            </w:r>
            <w:r>
              <w:rPr>
                <w:rFonts w:ascii="仿宋_GB2312" w:eastAsia="仿宋_GB2312" w:hAnsi="仿宋_GB2312" w:cs="仿宋_GB2312" w:hint="eastAsia"/>
                <w:sz w:val="24"/>
                <w:szCs w:val="24"/>
              </w:rPr>
              <w:t xml:space="preserve"> </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对外国人非法就业的处罚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外国人从事与停留居留事由不相符的活动的处罚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对非法居留的处罚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575"/>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对协助非法出境、入境的处罚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0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容留、藏匿非法入境、非法居留的外国人，协助非法入境、非法居留的外国人逃避检查，或者为非法居留的外国人违法提供出境入境证件的处罚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违反外国人出境入境管理规定的处罚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733"/>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外国人擅自进入限制区域或拒不执行限期迁离决定的处罚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21.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骗取签证、停留居留证件等出入境证件的处罚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违反规定为外国人出具申请材料的处罚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对非法出入境的处罚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中国公民出境后非法前往其他国家或者地区被遣返的处罚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骗取护照的处罚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为他人提供伪造、变造的护照，或者出售护照的处罚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为偷越国边境人员提供条件和偷越国边境的处罚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hint="eastAsia"/>
                <w:sz w:val="24"/>
                <w:szCs w:val="24"/>
              </w:rPr>
              <w:t>28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非法处置报废汽车的处罚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擅自拆解、改装、拼装、倒卖有犯罪嫌疑的汽车、“五大总成”以及其他零配件的处罚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买卖或者伪造、变造《报废汽车回收证明》的处罚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应当自行撤离交通事故现场而未撤离造成交通堵塞的处罚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擅自改变机动车外形、技术数据的处罚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未按规定办理机动车变更登记手续等的处罚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以不正当手段取得机动车登记或办理补、换领机动车登记证书、号牌、行驶证、检验合格标志业务的处罚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采取隐瞒、欺骗手段补领驾驶证的处罚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机动车驾驶人身体条件发生变化不适合驾驶机动车，仍驾驶机动车等的处罚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隐瞒有关情况或提供虚假材料申领机动车驾驶证等的处罚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补领机动车驾驶证后，继续使用原机动车驾驶证等的处罚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39.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伪造、变造、使用伪造、使用变造的机动车驾驶证的处罚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校车驾驶人违法行为的处罚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41.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不按照规定为校车配备安全设备，或者不按照规定对校车进行安全维护的处罚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机动车驾驶人未取得校车驾驶资格驾驶校车的处罚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使用拼装或者达到报废标准的机动车接送学生的处罚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伪造、变造或者使用伪造、变造的校车标牌的处罚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使用未取得校车标牌的车辆提供校车服务，或者使用未取得校车驾驶资格的人员驾驶校车的处罚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机动车驾驶人违反本条例规定，不避让校车的处罚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未指派照管人员随校车全程照管乘车学生的处罚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不按规定避让校车的处罚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49.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不按规定放置校车标牌、开启校车标志灯，不按经审核确定的线路行驶等的处罚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校车未配备安全设备、不按规定对校车进行安全维护的处罚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未取得校车驾驶资格驾驶校车的处罚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使用拼装、报废机动车接送学生的处罚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使用非校车提供校车服务、聘用无校车驾驶资格的人驾驶校车等的处罚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未按规定指派校车照管人员的处罚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未取得有效机动车驾驶证驾驶机动车等的处罚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伪造、变造、使用伪造、使用变造的机动车登记证书、号牌、行驶证、检验合格标志、保险标志、驾驶证等的处罚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出具虚假机动车安全技术检验结果的处罚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出售报废机动车的处罚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59.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上道路行驶的机动车未悬挂机动车号牌，未放置检验合格标志、保险标志，或者未随车携带行驶证、驾驶证等的处罚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对机动车在道路上超速行驶等违法行为的行政处罚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61.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公路客运车辆超员载客、违规载货的处罚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违规停放机动车的处罚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货运机动车超载、违规载客的处罚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驾驶拼装、报废机动车的处罚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行人、乘车人、非机动车驾驶人违反道路通行规定的处罚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机动车驾驶人违反道路通行规定的处罚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行人、乘车人、非机动车驾驶人违反道路交通安全法律、法规关于道路通行规定的处罚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种植物、设施物妨碍交通安全的处罚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69.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饮酒后驾驶机动车等的处罚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未按照国家规定投保机动车第三者责任强制保险的处罚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公路客运车辆载客超过额定乘员的处罚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无证驾驶、事故逃逸、责任事故、强行通行、损坏交通设施、非法拦截扣留机动车辆的处罚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伪造、变造或者使用伪造、变造的机动车登记证书、号牌、行驶证、驾驶证、检验合格标志、保险标志的的处罚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非法安装警报器、标志灯具的，或者自行车、三轮车加装动力装置的，强制拆除，收缴</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违法停车的处罚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出具虚假检验结果的处罚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机动车驾驶人违反道路交通安全法律、法规关于道路通行规定的处罚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上道路行驶的机动车未悬挂机动车号牌，未放置检验合格标志、保险标志，或者未随车携带行驶证、驾驶证的处罚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79.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醉酒驾驶、驾驭非机动车、畜力车的处罚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未投保机动车交通事故责任强制保险的处罚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81.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非法安装警报器、标志灯具的处罚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在道路两侧及隔离带上种植树木、其他植物或者设置广告牌、管线等，遮挡路灯、交通信号灯、交通标志，妨碍安全视距的处罚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驾驶拼装的机动车或者已达到报废标准的机动车上道路行驶的处罚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逾期未接受处理的处罚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以不正当手段取得机动车登记、驾驶许可的处罚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非法销售易制毒化学品的处罚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非法购买、运输易制毒化学品和骗取易制毒化学品购买、运输许可证、备案证明的处罚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拒不接受易制毒化学品监督检查的处罚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89.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易制毒化学品生产、经营、购买、运输或者进口、出口违法行为的处罚</w:t>
            </w:r>
          </w:p>
          <w:p w:rsidR="00B73C51" w:rsidRDefault="00B73C51">
            <w:pPr>
              <w:jc w:val="left"/>
              <w:rPr>
                <w:rFonts w:ascii="仿宋_GB2312" w:eastAsia="仿宋_GB2312" w:hAnsi="仿宋_GB2312" w:cs="仿宋_GB2312"/>
                <w:sz w:val="24"/>
                <w:szCs w:val="24"/>
              </w:rPr>
            </w:pP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运输易制毒化学品货证不符，未携带许可证、备案证明和违规携带易制毒化学品的处罚</w:t>
            </w:r>
          </w:p>
          <w:p w:rsidR="00B73C51" w:rsidRDefault="00B73C51">
            <w:pPr>
              <w:jc w:val="left"/>
              <w:rPr>
                <w:rFonts w:ascii="仿宋_GB2312" w:eastAsia="仿宋_GB2312" w:hAnsi="仿宋_GB2312" w:cs="仿宋_GB2312"/>
                <w:sz w:val="24"/>
                <w:szCs w:val="24"/>
              </w:rPr>
            </w:pP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麻醉药品、精神药品流入非法渠道的处罚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容留他人吸食、注射毒品或者介绍买卖毒品的处罚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未经许可、备案购买、运输易制毒化学品的处罚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非法持有毒品，提供毒品，吸毒，胁迫、欺骗开具麻醉药品、精神药品的处罚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497"/>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教唆、引诱、欺骗吸毒的处罚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非法种植、买卖、运输、携带、持有、储存、使用少量毒品原植物种苗、罂粟壳的处罚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92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出售、购买伪造的货币或者明知是伪造的货币而运输、银行或者其他金融机构的工作人员购买伪造的货币或者利用职务上的便利，以伪造的货币换取货币，明知是伪造的货币而持有、使用变造货币，伪造、变造金融票证，进行金融票据证诈骗活动，进行信用卡诈骗活动等情节轻微、尚不构成犯罪的行为行政处罚（或破坏金融秩序的尚未构成犯罪的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657"/>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98.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伪造或者出售伪造的增值税专用发票，非法出售增值税专用发票或者购买伪造的增值税专用发票，伪造、擅自制造或者出售伪造、擅自制造的可以用于骗取出口退税、抵扣税款的其他发票等情节轻微、尚不构成犯罪的行为的行政处罚（或者虚开、伪造和非法出售增值税发票尚不构成犯罪的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99.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伪造、变造人民币，出售、运输、购买、持有、使用伪造、变造的人民币的处罚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对违反互联网上网服务营业场所信息安全的处罚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未进行计算机病毒检测、清除工作的处罚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未及时分析、确认和上报病毒样本的处罚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407"/>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违反计算机病毒防治管理制度的处罚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发布虚假计算机病毒疫情和不提交病毒样本的处罚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发布虚假计算机病毒疫情；未按规定提交计算机病毒样本等行为的处罚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497"/>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未按规定上报计算机病毒分析结果行为的处罚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22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未建立计算机病毒防治管理制度；未采取计算机病毒安全技术防治措施；未进行计算机病毒防治教育、培训；未及时检测、清除计算机病毒；未按规定使用具有销售许可证的计算机病毒防治产品等行为的处罚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利用国际互联网制作、复制、查阅和传播非法信息和从事危害计算机信息网络安全活动的处罚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109.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接入国际互联网不符合安全管理规定的处罚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287"/>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利用国际联网制作、复制、查阅、传播违法信息；擅自进入计算机信息网络；擅自使用计算机信息网络资源；擅自改变计算机信息网络功能；擅自改变计算机信息网络数据、应用程序；故意制作、传播计算机破坏性程序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220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建立国际联网安全保护管理制度；未采取国际联网安全技术保护措施；未对网络用户进行安全教育、培训；未按规定提供安全保护管理相关信息、资料、数据文件；未依法审核网络发布信息内容；未依法登记网络信息委托发布单位和个人信息；未建立电子公告系统的用户登记、信息管理制度；未按规定删除网络地址、目录；未按规定关闭网络服务器；未建立公用账号使用登记制度；违法转借、转让用户账号等行为的处罚</w:t>
            </w:r>
          </w:p>
          <w:p w:rsidR="00B73C51" w:rsidRDefault="00B73C51">
            <w:pPr>
              <w:jc w:val="left"/>
              <w:rPr>
                <w:rFonts w:ascii="仿宋_GB2312" w:eastAsia="仿宋_GB2312" w:hAnsi="仿宋_GB2312" w:cs="仿宋_GB2312"/>
                <w:sz w:val="24"/>
                <w:szCs w:val="24"/>
              </w:rPr>
            </w:pP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用户在接入单位办理入网手续时未填写用户备案表的处罚；不履行国际联网备案职责行为的处罚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113.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未经许可出售安全专用产品的处罚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对违反规定存在计算机信息系统安全隐患的金融机构的处罚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窃取或者以其他非法方式获取公民个人电子信息</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出售或者非法向他人提供公民个人电子信息的组织和个人的处罚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第三级以上信息系统违反信息安全等级保护管理规定的处罚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497"/>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擅自建立、使用非法定信道进行国际联网；接入网络未通过互联网络接入国际联网；未经许可从事国际联网经营业务；未经批准擅自进行国际联网；未通过接入网络进行国际联网；未经接入单位同意接入接入网络；未办理登记手续接入接入网络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违反计算机信息系统安全保护管理规定的处罚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119.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故意输入计算机病毒、有害数据；未经许可出售计算机信息系统安全专用产品等行为的处罚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157"/>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违反计算机信息系统安全等级保护制度；违反计算机信息系统国际联网备案制度；计算机信息系统发生案件不报；拒不改进计算机信息系统安全状况等行为的处罚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非经营性互联网上网服务场所违法处罚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保安从业单位违反保安服务管理的处罚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保安从业单位违反有关规定的处罚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保安员违反保安服务管理的处罚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企业事业单位违反内部治安保卫相关规定存在隐患的处罚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金融机构营业场所和金库安全防范设施建设方案未经许可施工的处罚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金融机构营业场所和金库安全防范设施建设工程未经验收投入使用的处罚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企事业单位不落实单位内部治安保卫措施的处罚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129.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危险化学品车辆不符合法定要求的处罚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130.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印铸刻字业不按规定报告的处罚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131.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印铸刻字业营业者违法的处罚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132.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未经当地公安机关批准，进行产生偶发性强烈噪声活动的处罚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133.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对公共场所、家庭室内等产生噪声污染的处罚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134.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违规运输枪支的处罚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135.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非法出租、出借枪支的处罚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136.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未按照规定的技术标准制造民用枪支的，在禁止携带枪支的区域、场所携带枪支的，不上缴报废枪支的，枪支被盗、被抢或者丢失，不及时报告的，制造、销售仿真枪的等行为的处罚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137.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违规制造、销（配）售枪支的处罚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138.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房屋出租人、承租人违反租赁房屋治安管理规定的处罚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139.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未获公安许可擅自从事保安服务、保安培训的处罚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制作、复制、批发、零售、出租、放映非法音像制品的处罚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国家机关或者金融、电信、交通、教育、医疗等单位的工作人员泄露在履行职责或者提供服务过程中获得的居民身份证记载的公民个人信息的处罚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对发生在本单位的卖淫、嫖娼活动，放任不管、不采取措施制止的处罚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擅自变更保安服务公司法人代表人，未按规定费案或者撤销备案，超范围开展保安服务，招用不符合规定的保安员，未进行保安服务合法性审查，未报告违法保安服务要求，未按规定签订、留存保安服务合同，未按规定留存监控影像资料、报警记录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对未按规定进行保安员培训的处罚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对保安从业单位违法行为的处罚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对保安员违法行为的处罚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违反规定条件招用保安员的处罚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擅自从事保安服务、保安培训的处罚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149.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培训收费、培训时间、学员考核结业、档案管理、委托培训不符合规定的处罚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以欺骗、贿赂等不正当手段取得《保安培训许可证》的处罚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151.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擅自设立保安培训机构，开展保安培训业务的处罚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广告夸大事实或以安排工作名义诱骗学员入学的处罚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违反保安培训机构登记、实习管理、合同备案规定的处罚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招收学员、培训内容和培训计划不符合规定的处罚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大型活动发生安全事故不处置、不报告的处罚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擅自变更大型活动时间、地点、内容、举办规模，未经许可举办大型活动的处罚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大型活动发生重大伤亡事故、治安案件或者造成其他严重后果的处罚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非法运输危险物质（放射性物品）的处罚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159.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违反废旧金属收购管理规定的处罚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企业事业单位违反规定未落实相关内部治安保卫措施的处罚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金融机构营业场所、金库安全防范设施建设方案未经批准而擅自施工的处罚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金融机构营业场所、金库安全防范设施建设工程未经验收即投入使用的处罚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《剧毒化学品购买凭证》或《剧毒化学品准购证》回执填写错误的处罚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未按《剧毒化学品公路运输通行证》核准载明的运输车辆、驾驶人、押运人员、装载数量、有效期限、指定的路线、时间和速度运输剧毒化学品的处罚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未携带许可证及未按许可证规定经公路运输剧毒化学品的处罚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非法获取剧毒化学品购买、公路运输许可证件的处罚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爆破单位违法从事爆破作业的处罚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违反民用爆炸物品储存管理规定行为的处罚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169.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未按规定标识、交易、登记、备案的处罚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违法运输民用爆炸物品的处罚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171.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未经许可购买、运输民用爆炸物品或者从事爆破作业的处罚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未履行民用爆炸物品安全管理责任的处罚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违反民用爆炸安全管理规定的处罚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非法携带、邮寄、托运民用爆炸物品的处罚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不落实单位内部治安保卫措施的处罚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放任卖淫、嫖娼活动的处罚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对生产、销售、穿着、佩带仿制警用制式服装、标志的处罚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运输危险化学品不符合法定要求的处罚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179.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对违反剧毒化学品、易制爆危险化学品销售、购买许可规定的处罚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对违反剧毒化学品、易制爆危险化学品生产、储存、使用、经营安全管理制度的处罚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非法举办大型焰火燃放活动，违规从事大型焰火燃放作业，违规燃放烟花爆竹的处罚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违法运输烟花爆竹的处罚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非法邮寄、携带危险物质（烟花爆竹）的处罚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丢失黑火药、烟火药、引火线未及时向当地安全生产监督管理部门和公安部门报告的处罚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未经许可经由道路运输烟花爆竹的处罚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对擅自从事娱乐场所经营活动的处罚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逃避执行行政拘留的处罚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制作、运输、复制、出售、出租淫秽物品；传播淫秽信息等行为的处罚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189.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破坏选举秩序的处罚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煽动、策划非法集会游行示威的处罚、非法集会游行示威的处罚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191.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未获许可的和未按照主管机关许可的目的、方式、标语、口号、起止时间、地点、路线进行游行示威，不听制止的处罚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公民在本人居住地以外的城市发动、组织当地公民的集会、游行、示威的处罚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破坏依法举行的集会、游行、示威的处罚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出租、出借、转让居民身份证的处罚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非法扣押居民身份证的处罚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骗领居民身份证的处罚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使用骗领的居民身份证的处罚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购买、出售、使用伪造、变造的居民身份证的处罚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199.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扰乱军事禁区、军事管理区秩序的处罚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在军事作战工程安全保护范围内爆破等行为的处罚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故意干扰无线电业务的处罚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非法侵入、危害计算机信息系统的处罚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对寻衅滋事的处罚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组织、教唆、胁迫、诱骗、煽动从事邪教、会道门活动，利用邪教、会道门、迷信活动或者冒用宗教、气功名义危害社会的处罚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对扰乱单位、公共场所、公共交通工具上的秩序，妨碍交通工具正常行驶、破坏选举秩序的处罚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对扰乱文化、体育等大型群众性活动秩序的处罚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散布谣言、投放虚假危险品、扬言实施危险行为扰乱公共秩序的处罚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制作、运输、复制、出售、出租淫秽物品，传播淫秽信息的处罚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209.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组织播放淫秽音像、组织或进行淫秽表演、参与聚众淫乱及为其提供条件的处罚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210.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卖淫、嫖娼，公共场所拉客招嫖行为的处罚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211.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对引诱、容留、介绍卖淫的处罚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212.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故意损坏文物、名胜古迹，违法实施危及文物安全活动的处罚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213.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偷开他人机动车、未取得驾驶证驾驶或偷开他人航空器、机动船舶的处罚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214.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妨碍行政执法、销赃、被执行刑罚、刑事强制措施的人违反监管规定的处罚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215.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破坏、污损坟墓，毁坏、丢弃尸骨、骨灰，违法停放尸体的处罚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216.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协助组织、运送他人偷越国</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边</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境的处罚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217.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为吸毒、赌博、卖淫、嫖娼人员通风报信的处罚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218.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为赌博提供条件，参与赌博赌资较大的处罚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219.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驱使动物伤害他人的处罚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饲养动物，干扰他人正常生活的处罚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举办文化、体育等大型群众性活动有发生安全事故危险的处罚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非法携带枪支、弹药、管制器具的处罚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公共场所经营管理人员违反安全规定的处罚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擅自进入铁路防护网或者火车来临时在铁路线路上行走坐卧、抢越铁路，影响行车安全的处罚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擅自安装、使用电网，道路施工、沟井坎穴不设置警示标志，盗窃、损毁路面井盖、照明等公共设施的的处罚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盗窃、损毁公共设施，移动、损毁边境、领土、领海标志设施，非法进行影响国</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边</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界线走向的活动，非法修建有碍国</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边</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境管理的设施的处罚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盗窃、损坏、擅自移动航空设施，强行进入航空器驾驶舱，在航空器上使用禁用物品的处罚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非法制造、买卖、储存、运输、邮寄、携带、使用、提供、处置危险物质的处罚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229.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破坏铁路设施、设备和机车的处罚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危险物质被盗、被抢、丢失不报的处罚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lastRenderedPageBreak/>
              <w:t>231.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冒领、隐匿、毁弃、私自开拆、非法检查他人邮件的处罚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067"/>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威胁人身安全，侮辱或者诽谤，诬告陷害，威胁、侮辱、殴打、打击报复证人及其近亲属，发送信息干扰正常生活，侵犯隐私的处罚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盗窃、诈骗、哄抢、抢夺、敲诈勒索、故意损毁财产的处罚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对强迫交易的处罚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煽动民族仇恨、民族歧视，刊载民族歧视、侮辱内容的处罚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殴打、故意伤害他人身体的处罚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猥亵、在公共场所故意裸露身体的处罚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组织、胁迫、诱骗进行恐怖、残忍表演，强迫劳动，非法限制人身自由、侵入住宅、搜查身体的处罚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239.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对虐待、遗弃的处罚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240.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胁迫、诱骗、利用他人乞讨或者以滋扰他人的方式乞讨的处罚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241.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制造噪声干扰正常生活的处罚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1227"/>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242.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伪造、变造、买卖公文、证件、证明文件、印章，买卖、使用伪造、变造的公文、证件、证明文件，伪造、变造、倒卖有价票证、凭证，伪造、变造船舶户牌，买卖、使用伪造、变造的船舶户牌，涂改船舶发动机号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243.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收购国家禁止收购的物品和典当业工作人员不履行法定登记、报告义务的处罚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244.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旅馆业工作人员不履行法定登记、告知、报告制度义务的处罚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245.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房屋出租人不履行法定登记、报告制度义务的处罚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ind w:left="425" w:hanging="425"/>
              <w:jc w:val="center"/>
              <w:rPr>
                <w:rFonts w:ascii="仿宋" w:eastAsia="仿宋" w:hAnsi="仿宋" w:cs="仿宋"/>
                <w:sz w:val="24"/>
                <w:szCs w:val="24"/>
              </w:rPr>
            </w:pPr>
            <w:r>
              <w:rPr>
                <w:rFonts w:ascii="仿宋" w:eastAsia="仿宋" w:hAnsi="仿宋" w:cs="仿宋"/>
                <w:sz w:val="24"/>
                <w:szCs w:val="24"/>
              </w:rPr>
              <w:t>246.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驾船擅自进入、停靠国家管制的水域、岛屿的处罚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247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非法以社团名义活动、以被撤销登记的社团名义活动、未获公安许可擅自经营的处罚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248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拒不执行紧急状态下的决定、命令，阻碍执行职务和特种车辆通行，冲闯警戒带、警戒区的处罚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249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煽动、策划非法集会、游行、示威的处罚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lastRenderedPageBreak/>
              <w:t>250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对招摇撞骗的处罚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担保人不履行担保义务的处罚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组织播放淫秽音像；组织淫秽表演；进行淫秽表演；参与聚众淫乱；为淫秽活动提供条件等行为的处罚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卖淫、嫖娼、拉客招嫖的处罚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引诱、容留、介绍卖淫的处罚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赌博、为赌博提供条件等的处罚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吸毒人员的处罚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收缴、追缴</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未获公安许可擅自经营的处罚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担保人不履行担保义务的处罚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52"/>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260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毁坏军事禁区、军事管理区的围墙、铁丝网或者界线标志的处罚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行政处罚</w:t>
            </w:r>
          </w:p>
        </w:tc>
      </w:tr>
      <w:tr w:rsidR="00B73C51">
        <w:trPr>
          <w:trHeight w:hRule="exact" w:val="624"/>
        </w:trPr>
        <w:tc>
          <w:tcPr>
            <w:tcW w:w="8790" w:type="dxa"/>
            <w:gridSpan w:val="3"/>
            <w:vAlign w:val="center"/>
          </w:tcPr>
          <w:p w:rsidR="00B73C51" w:rsidRDefault="008E1E72">
            <w:pPr>
              <w:jc w:val="center"/>
              <w:rPr>
                <w:sz w:val="24"/>
                <w:szCs w:val="24"/>
              </w:rPr>
            </w:pPr>
            <w:r>
              <w:rPr>
                <w:rFonts w:ascii="仿宋_GB2312" w:eastAsia="仿宋_GB2312" w:hAnsi="仿宋_GB2312" w:cs="仿宋_GB2312" w:hint="eastAsia"/>
                <w:b/>
                <w:bCs/>
                <w:sz w:val="24"/>
                <w:szCs w:val="24"/>
              </w:rPr>
              <w:t>三、行政强制（</w:t>
            </w:r>
            <w:r>
              <w:rPr>
                <w:rFonts w:ascii="仿宋_GB2312" w:eastAsia="仿宋_GB2312" w:hAnsi="仿宋_GB2312" w:cs="仿宋_GB2312" w:hint="eastAsia"/>
                <w:b/>
                <w:bCs/>
                <w:sz w:val="24"/>
                <w:szCs w:val="24"/>
              </w:rPr>
              <w:t>49</w:t>
            </w:r>
            <w:r>
              <w:rPr>
                <w:rFonts w:ascii="仿宋_GB2312" w:eastAsia="仿宋_GB2312" w:hAnsi="仿宋_GB2312" w:cs="仿宋_GB2312" w:hint="eastAsia"/>
                <w:b/>
                <w:bCs/>
                <w:sz w:val="24"/>
                <w:szCs w:val="24"/>
              </w:rPr>
              <w:t>项）</w:t>
            </w:r>
          </w:p>
        </w:tc>
      </w:tr>
      <w:tr w:rsidR="00B73C51">
        <w:trPr>
          <w:trHeight w:hRule="exact" w:val="624"/>
        </w:trPr>
        <w:tc>
          <w:tcPr>
            <w:tcW w:w="735" w:type="dxa"/>
            <w:vAlign w:val="center"/>
          </w:tcPr>
          <w:p w:rsidR="00B73C51" w:rsidRDefault="00B73C51">
            <w:pPr>
              <w:numPr>
                <w:ilvl w:val="0"/>
                <w:numId w:val="1"/>
              </w:numPr>
              <w:rPr>
                <w:rFonts w:ascii="仿宋_GB2312" w:eastAsia="仿宋_GB2312" w:hAnsi="仿宋_GB2312" w:cs="仿宋_GB2312"/>
                <w:b/>
                <w:bCs/>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注销、宣布作废与收缴护照、证件</w:t>
            </w:r>
          </w:p>
        </w:tc>
        <w:tc>
          <w:tcPr>
            <w:tcW w:w="1365" w:type="dxa"/>
            <w:vAlign w:val="center"/>
          </w:tcPr>
          <w:p w:rsidR="00B73C51" w:rsidRDefault="008E1E72">
            <w:pPr>
              <w:jc w:val="cente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出入境管理拘留审查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出入境限制活动范围</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对外国人活动范围的限制、审查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遣送出境</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不准出境、入境</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强制迁离</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收缴</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扣押</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强制排除道路妨碍</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扣留机动车辆</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收缴非法装置</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检验违法行为人体内酒精、国家管制的精神药品、麻醉药品含量</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撤销机动车驾驶许可、机动车登记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扣留机动车驾驶证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扣留非机动车</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强制报废</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拖移机动车</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强制排除妨碍</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扣留机动车</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扣留驾驶证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扣留事故车辆</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检验体内酒精、国家管制的精神药品、麻醉药品含量</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强制隔离戒毒</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吸毒人员检测、强制检测</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社区康复</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社区戒毒</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对非法种植毒品原植物的制止、铲除</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取缔</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扣押</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对酒后行为失控或者拒绝配合检验的，可以使用约束带或者警绳等约束性警械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收缴、追缴违禁品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强制传唤违反治安管理行为人</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检查违反治安管理行为有关场所、物品、人身</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扣押涉案物品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扣押、扣留、临时查封、查封、先行登记保存、抽样取证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对不满十六周岁不予刑事处罚的未成年人的收容教养</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对拒绝隔离治疗或者隔离期未满擅自脱离隔离治疗的强制隔离治疗</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当场盘问、检查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继续盘问</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对精神病人的保护性约束措施、将精神病人送往指定的单位、场所加以监护</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强行带离现场</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扣留</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立即拘留</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强行遣回原地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强行驱散</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现场管制</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证据先行登记保存</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735" w:type="dxa"/>
            <w:vAlign w:val="center"/>
          </w:tcPr>
          <w:p w:rsidR="00B73C51" w:rsidRDefault="00B73C51">
            <w:pPr>
              <w:numPr>
                <w:ilvl w:val="0"/>
                <w:numId w:val="1"/>
              </w:numPr>
              <w:jc w:val="center"/>
              <w:rPr>
                <w:rFonts w:ascii="仿宋" w:eastAsia="仿宋" w:hAnsi="仿宋" w:cs="仿宋"/>
                <w:sz w:val="24"/>
                <w:szCs w:val="24"/>
              </w:rPr>
            </w:pP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强制拆除、收缴非法安装的警报器、标志灯具，收缴、强制报废拼装的或者已达到报废标准的机动车</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行政强制</w:t>
            </w:r>
          </w:p>
        </w:tc>
      </w:tr>
      <w:tr w:rsidR="00B73C51">
        <w:trPr>
          <w:trHeight w:hRule="exact" w:val="624"/>
        </w:trPr>
        <w:tc>
          <w:tcPr>
            <w:tcW w:w="8790" w:type="dxa"/>
            <w:gridSpan w:val="3"/>
            <w:vAlign w:val="center"/>
          </w:tcPr>
          <w:p w:rsidR="00B73C51" w:rsidRDefault="008E1E72">
            <w:pPr>
              <w:jc w:val="center"/>
              <w:rPr>
                <w:sz w:val="24"/>
                <w:szCs w:val="24"/>
              </w:rPr>
            </w:pPr>
            <w:r>
              <w:rPr>
                <w:rFonts w:ascii="仿宋_GB2312" w:eastAsia="仿宋_GB2312" w:hAnsi="仿宋_GB2312" w:cs="仿宋_GB2312" w:hint="eastAsia"/>
                <w:b/>
                <w:bCs/>
                <w:sz w:val="24"/>
                <w:szCs w:val="24"/>
              </w:rPr>
              <w:t>四、行政征收（</w:t>
            </w:r>
            <w:r>
              <w:rPr>
                <w:rFonts w:ascii="仿宋_GB2312" w:eastAsia="仿宋_GB2312" w:hAnsi="仿宋_GB2312" w:cs="仿宋_GB2312" w:hint="eastAsia"/>
                <w:b/>
                <w:bCs/>
                <w:sz w:val="24"/>
                <w:szCs w:val="24"/>
              </w:rPr>
              <w:t>0</w:t>
            </w:r>
            <w:r>
              <w:rPr>
                <w:rFonts w:ascii="仿宋_GB2312" w:eastAsia="仿宋_GB2312" w:hAnsi="仿宋_GB2312" w:cs="仿宋_GB2312" w:hint="eastAsia"/>
                <w:b/>
                <w:bCs/>
                <w:sz w:val="24"/>
                <w:szCs w:val="24"/>
              </w:rPr>
              <w:t>项）</w:t>
            </w:r>
          </w:p>
        </w:tc>
      </w:tr>
      <w:tr w:rsidR="00B73C51">
        <w:trPr>
          <w:trHeight w:hRule="exact" w:val="624"/>
        </w:trPr>
        <w:tc>
          <w:tcPr>
            <w:tcW w:w="8790" w:type="dxa"/>
            <w:gridSpan w:val="3"/>
            <w:vAlign w:val="center"/>
          </w:tcPr>
          <w:p w:rsidR="00B73C51" w:rsidRDefault="008E1E72">
            <w:pPr>
              <w:jc w:val="center"/>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五、行政给付（</w:t>
            </w:r>
            <w:r>
              <w:rPr>
                <w:rFonts w:ascii="仿宋_GB2312" w:eastAsia="仿宋_GB2312" w:hAnsi="仿宋_GB2312" w:cs="仿宋_GB2312" w:hint="eastAsia"/>
                <w:b/>
                <w:bCs/>
                <w:sz w:val="24"/>
                <w:szCs w:val="24"/>
              </w:rPr>
              <w:t>0</w:t>
            </w:r>
            <w:r>
              <w:rPr>
                <w:rFonts w:ascii="仿宋_GB2312" w:eastAsia="仿宋_GB2312" w:hAnsi="仿宋_GB2312" w:cs="仿宋_GB2312" w:hint="eastAsia"/>
                <w:b/>
                <w:bCs/>
                <w:sz w:val="24"/>
                <w:szCs w:val="24"/>
              </w:rPr>
              <w:t>项）</w:t>
            </w:r>
          </w:p>
        </w:tc>
      </w:tr>
      <w:tr w:rsidR="00B73C51">
        <w:trPr>
          <w:trHeight w:hRule="exact" w:val="624"/>
        </w:trPr>
        <w:tc>
          <w:tcPr>
            <w:tcW w:w="8790" w:type="dxa"/>
            <w:gridSpan w:val="3"/>
            <w:vAlign w:val="center"/>
          </w:tcPr>
          <w:p w:rsidR="00B73C51" w:rsidRDefault="008E1E72">
            <w:pPr>
              <w:jc w:val="center"/>
              <w:rPr>
                <w:sz w:val="24"/>
                <w:szCs w:val="24"/>
              </w:rPr>
            </w:pPr>
            <w:r>
              <w:rPr>
                <w:rFonts w:ascii="仿宋_GB2312" w:eastAsia="仿宋_GB2312" w:hAnsi="仿宋_GB2312" w:cs="仿宋_GB2312" w:hint="eastAsia"/>
                <w:b/>
                <w:bCs/>
                <w:sz w:val="24"/>
                <w:szCs w:val="24"/>
              </w:rPr>
              <w:lastRenderedPageBreak/>
              <w:t>六、行政检查（</w:t>
            </w:r>
            <w:r>
              <w:rPr>
                <w:rFonts w:ascii="仿宋_GB2312" w:eastAsia="仿宋_GB2312" w:hAnsi="仿宋_GB2312" w:cs="仿宋_GB2312" w:hint="eastAsia"/>
                <w:b/>
                <w:bCs/>
                <w:sz w:val="24"/>
                <w:szCs w:val="24"/>
              </w:rPr>
              <w:t>8</w:t>
            </w:r>
            <w:r>
              <w:rPr>
                <w:rFonts w:ascii="仿宋_GB2312" w:eastAsia="仿宋_GB2312" w:hAnsi="仿宋_GB2312" w:cs="仿宋_GB2312" w:hint="eastAsia"/>
                <w:b/>
                <w:bCs/>
                <w:sz w:val="24"/>
                <w:szCs w:val="24"/>
              </w:rPr>
              <w:t>项）</w:t>
            </w:r>
          </w:p>
        </w:tc>
      </w:tr>
      <w:tr w:rsidR="00B73C51">
        <w:trPr>
          <w:trHeight w:hRule="exact" w:val="624"/>
        </w:trPr>
        <w:tc>
          <w:tcPr>
            <w:tcW w:w="735" w:type="dxa"/>
            <w:vAlign w:val="center"/>
          </w:tcPr>
          <w:p w:rsidR="00B73C51" w:rsidRDefault="008E1E72">
            <w:pPr>
              <w:jc w:val="center"/>
              <w:rPr>
                <w:rFonts w:ascii="仿宋" w:eastAsia="仿宋" w:hAnsi="仿宋" w:cs="仿宋"/>
                <w:b/>
                <w:bCs/>
                <w:sz w:val="24"/>
                <w:szCs w:val="24"/>
              </w:rPr>
            </w:pPr>
            <w:r>
              <w:rPr>
                <w:rFonts w:ascii="仿宋" w:eastAsia="仿宋" w:hAnsi="仿宋" w:cs="仿宋" w:hint="eastAsia"/>
                <w:sz w:val="24"/>
                <w:szCs w:val="24"/>
              </w:rPr>
              <w:t>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毒品和易制毒化学品检查</w:t>
            </w:r>
          </w:p>
        </w:tc>
        <w:tc>
          <w:tcPr>
            <w:tcW w:w="1365" w:type="dxa"/>
            <w:vAlign w:val="center"/>
          </w:tcPr>
          <w:p w:rsidR="00B73C51" w:rsidRDefault="008E1E72">
            <w:pPr>
              <w:jc w:val="center"/>
              <w:rPr>
                <w:rFonts w:ascii="仿宋_GB2312" w:eastAsia="仿宋_GB2312" w:hAnsi="仿宋_GB2312" w:cs="仿宋_GB2312"/>
                <w:b/>
                <w:bCs/>
                <w:sz w:val="24"/>
                <w:szCs w:val="24"/>
              </w:rPr>
            </w:pPr>
            <w:r>
              <w:rPr>
                <w:rFonts w:ascii="仿宋_GB2312" w:eastAsia="仿宋_GB2312" w:hAnsi="仿宋_GB2312" w:cs="仿宋_GB2312" w:hint="eastAsia"/>
                <w:sz w:val="24"/>
                <w:szCs w:val="24"/>
              </w:rPr>
              <w:t>行政检查</w:t>
            </w:r>
          </w:p>
        </w:tc>
      </w:tr>
      <w:tr w:rsidR="00B73C51">
        <w:trPr>
          <w:trHeight w:hRule="exact" w:val="624"/>
        </w:trPr>
        <w:tc>
          <w:tcPr>
            <w:tcW w:w="735" w:type="dxa"/>
            <w:vAlign w:val="center"/>
          </w:tcPr>
          <w:p w:rsidR="00B73C51" w:rsidRDefault="008E1E72">
            <w:pPr>
              <w:jc w:val="center"/>
              <w:rPr>
                <w:rFonts w:ascii="仿宋" w:eastAsia="仿宋" w:hAnsi="仿宋" w:cs="仿宋"/>
                <w:b/>
                <w:bCs/>
                <w:sz w:val="24"/>
                <w:szCs w:val="24"/>
              </w:rPr>
            </w:pPr>
            <w:r>
              <w:rPr>
                <w:rFonts w:ascii="仿宋" w:eastAsia="仿宋" w:hAnsi="仿宋" w:cs="仿宋" w:hint="eastAsia"/>
                <w:sz w:val="24"/>
                <w:szCs w:val="24"/>
              </w:rPr>
              <w:t>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网站安全检查</w:t>
            </w:r>
          </w:p>
        </w:tc>
        <w:tc>
          <w:tcPr>
            <w:tcW w:w="1365" w:type="dxa"/>
            <w:vAlign w:val="center"/>
          </w:tcPr>
          <w:p w:rsidR="00B73C51" w:rsidRDefault="008E1E72">
            <w:pPr>
              <w:jc w:val="center"/>
              <w:rPr>
                <w:rFonts w:ascii="仿宋_GB2312" w:eastAsia="仿宋_GB2312" w:hAnsi="仿宋_GB2312" w:cs="仿宋_GB2312"/>
                <w:b/>
                <w:bCs/>
                <w:sz w:val="24"/>
                <w:szCs w:val="24"/>
              </w:rPr>
            </w:pPr>
            <w:r>
              <w:rPr>
                <w:rFonts w:ascii="仿宋_GB2312" w:eastAsia="仿宋_GB2312" w:hAnsi="仿宋_GB2312" w:cs="仿宋_GB2312" w:hint="eastAsia"/>
                <w:sz w:val="24"/>
                <w:szCs w:val="24"/>
              </w:rPr>
              <w:t>行政检查</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互联网上网营业场所安全检查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行政检查</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对民用爆炸物品公共安全管理和民用爆炸物品购买、运输、爆破作业的安全监督检查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行政检查</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对烟花爆竹道路运输、燃放等活动中的检查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行政检查</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对机动车修理业和报废机动车回收业治安情况的检查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行政检查</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对娱乐场所的检查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行政检查</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对收购废旧金属的企业和个体工商户治安业务的检查</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行政检查</w:t>
            </w:r>
          </w:p>
        </w:tc>
      </w:tr>
      <w:tr w:rsidR="00B73C51">
        <w:trPr>
          <w:trHeight w:hRule="exact" w:val="624"/>
        </w:trPr>
        <w:tc>
          <w:tcPr>
            <w:tcW w:w="8790" w:type="dxa"/>
            <w:gridSpan w:val="3"/>
            <w:vAlign w:val="center"/>
          </w:tcPr>
          <w:p w:rsidR="00B73C51" w:rsidRDefault="008E1E72">
            <w:pPr>
              <w:jc w:val="center"/>
              <w:rPr>
                <w:rFonts w:ascii="仿宋" w:eastAsia="仿宋" w:hAnsi="仿宋" w:cs="仿宋"/>
                <w:sz w:val="24"/>
                <w:szCs w:val="24"/>
              </w:rPr>
            </w:pPr>
            <w:r>
              <w:rPr>
                <w:rFonts w:ascii="仿宋" w:eastAsia="仿宋" w:hAnsi="仿宋" w:cs="仿宋" w:hint="eastAsia"/>
                <w:b/>
                <w:bCs/>
                <w:sz w:val="24"/>
                <w:szCs w:val="24"/>
              </w:rPr>
              <w:t>七、行政确认（</w:t>
            </w:r>
            <w:r>
              <w:rPr>
                <w:rFonts w:ascii="仿宋" w:eastAsia="仿宋" w:hAnsi="仿宋" w:cs="仿宋" w:hint="eastAsia"/>
                <w:b/>
                <w:bCs/>
                <w:sz w:val="24"/>
                <w:szCs w:val="24"/>
              </w:rPr>
              <w:t>17</w:t>
            </w:r>
            <w:r>
              <w:rPr>
                <w:rFonts w:ascii="仿宋" w:eastAsia="仿宋" w:hAnsi="仿宋" w:cs="仿宋" w:hint="eastAsia"/>
                <w:b/>
                <w:bCs/>
                <w:sz w:val="24"/>
                <w:szCs w:val="24"/>
              </w:rPr>
              <w:t>项）</w:t>
            </w:r>
          </w:p>
        </w:tc>
      </w:tr>
      <w:tr w:rsidR="00B73C51">
        <w:trPr>
          <w:trHeight w:hRule="exact" w:val="624"/>
        </w:trPr>
        <w:tc>
          <w:tcPr>
            <w:tcW w:w="735" w:type="dxa"/>
            <w:vAlign w:val="center"/>
          </w:tcPr>
          <w:p w:rsidR="00B73C51" w:rsidRDefault="008E1E72">
            <w:pPr>
              <w:jc w:val="center"/>
              <w:rPr>
                <w:rFonts w:ascii="仿宋" w:eastAsia="仿宋" w:hAnsi="仿宋" w:cs="仿宋"/>
                <w:b/>
                <w:bCs/>
                <w:sz w:val="24"/>
                <w:szCs w:val="24"/>
              </w:rPr>
            </w:pPr>
            <w:r>
              <w:rPr>
                <w:rFonts w:ascii="仿宋" w:eastAsia="仿宋" w:hAnsi="仿宋" w:cs="仿宋" w:hint="eastAsia"/>
                <w:sz w:val="24"/>
                <w:szCs w:val="24"/>
              </w:rPr>
              <w:t>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普通护照核发</w:t>
            </w:r>
          </w:p>
        </w:tc>
        <w:tc>
          <w:tcPr>
            <w:tcW w:w="1365" w:type="dxa"/>
            <w:vAlign w:val="center"/>
          </w:tcPr>
          <w:p w:rsidR="00B73C51" w:rsidRDefault="008E1E72">
            <w:pPr>
              <w:jc w:val="center"/>
              <w:rPr>
                <w:rFonts w:ascii="仿宋_GB2312" w:eastAsia="仿宋_GB2312" w:hAnsi="仿宋_GB2312" w:cs="仿宋_GB2312"/>
                <w:b/>
                <w:bCs/>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内地居民前往港澳定居</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内地居民往来港澳通行证核发</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大陆居民往来台湾通行证核发</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公民主项信息变更</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民族变更登记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机动车抵押、变更、转移登记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驾驶证补证、换证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吸毒成瘾认定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机动车注销登记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道路交通事故责任认定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lastRenderedPageBreak/>
              <w:t>12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电子游戏设施设备认定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仿真枪认定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淫秽物品鉴定</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机动车注册登记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放射源存放场所技术防范系统验收</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剧毒化学品存放场所技术防范系统验收</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行政确认</w:t>
            </w:r>
          </w:p>
        </w:tc>
      </w:tr>
      <w:tr w:rsidR="00B73C51">
        <w:trPr>
          <w:trHeight w:hRule="exact" w:val="624"/>
        </w:trPr>
        <w:tc>
          <w:tcPr>
            <w:tcW w:w="8790" w:type="dxa"/>
            <w:gridSpan w:val="3"/>
            <w:vAlign w:val="center"/>
          </w:tcPr>
          <w:p w:rsidR="00B73C51" w:rsidRDefault="008E1E72">
            <w:pPr>
              <w:jc w:val="center"/>
              <w:rPr>
                <w:sz w:val="24"/>
                <w:szCs w:val="24"/>
              </w:rPr>
            </w:pPr>
            <w:r>
              <w:rPr>
                <w:rFonts w:ascii="仿宋_GB2312" w:eastAsia="仿宋_GB2312" w:hAnsi="仿宋_GB2312" w:cs="仿宋_GB2312" w:hint="eastAsia"/>
                <w:b/>
                <w:bCs/>
                <w:sz w:val="24"/>
                <w:szCs w:val="24"/>
              </w:rPr>
              <w:t>八、行政裁决（</w:t>
            </w:r>
            <w:r>
              <w:rPr>
                <w:rFonts w:ascii="仿宋_GB2312" w:eastAsia="仿宋_GB2312" w:hAnsi="仿宋_GB2312" w:cs="仿宋_GB2312" w:hint="eastAsia"/>
                <w:b/>
                <w:bCs/>
                <w:sz w:val="24"/>
                <w:szCs w:val="24"/>
              </w:rPr>
              <w:t>0</w:t>
            </w:r>
            <w:r>
              <w:rPr>
                <w:rFonts w:ascii="仿宋_GB2312" w:eastAsia="仿宋_GB2312" w:hAnsi="仿宋_GB2312" w:cs="仿宋_GB2312" w:hint="eastAsia"/>
                <w:b/>
                <w:bCs/>
                <w:sz w:val="24"/>
                <w:szCs w:val="24"/>
              </w:rPr>
              <w:t>项）</w:t>
            </w:r>
          </w:p>
        </w:tc>
      </w:tr>
      <w:tr w:rsidR="00B73C51">
        <w:trPr>
          <w:trHeight w:hRule="exact" w:val="624"/>
        </w:trPr>
        <w:tc>
          <w:tcPr>
            <w:tcW w:w="8790" w:type="dxa"/>
            <w:gridSpan w:val="3"/>
            <w:vAlign w:val="center"/>
          </w:tcPr>
          <w:p w:rsidR="00B73C51" w:rsidRDefault="008E1E72">
            <w:pPr>
              <w:jc w:val="center"/>
              <w:rPr>
                <w:sz w:val="24"/>
                <w:szCs w:val="24"/>
              </w:rPr>
            </w:pPr>
            <w:r>
              <w:rPr>
                <w:rFonts w:ascii="仿宋_GB2312" w:eastAsia="仿宋_GB2312" w:hAnsi="仿宋_GB2312" w:cs="仿宋_GB2312" w:hint="eastAsia"/>
                <w:b/>
                <w:bCs/>
                <w:sz w:val="24"/>
                <w:szCs w:val="24"/>
              </w:rPr>
              <w:t>九、行政奖励（</w:t>
            </w:r>
            <w:r>
              <w:rPr>
                <w:rFonts w:ascii="仿宋_GB2312" w:eastAsia="仿宋_GB2312" w:hAnsi="仿宋_GB2312" w:cs="仿宋_GB2312" w:hint="eastAsia"/>
                <w:b/>
                <w:bCs/>
                <w:sz w:val="24"/>
                <w:szCs w:val="24"/>
              </w:rPr>
              <w:t>3</w:t>
            </w:r>
            <w:r>
              <w:rPr>
                <w:rFonts w:ascii="仿宋_GB2312" w:eastAsia="仿宋_GB2312" w:hAnsi="仿宋_GB2312" w:cs="仿宋_GB2312" w:hint="eastAsia"/>
                <w:b/>
                <w:bCs/>
                <w:sz w:val="24"/>
                <w:szCs w:val="24"/>
              </w:rPr>
              <w:t>项）</w:t>
            </w:r>
          </w:p>
        </w:tc>
      </w:tr>
      <w:tr w:rsidR="00B73C51">
        <w:trPr>
          <w:trHeight w:hRule="exact" w:val="624"/>
        </w:trPr>
        <w:tc>
          <w:tcPr>
            <w:tcW w:w="735" w:type="dxa"/>
            <w:vAlign w:val="center"/>
          </w:tcPr>
          <w:p w:rsidR="00B73C51" w:rsidRDefault="008E1E72">
            <w:pPr>
              <w:jc w:val="center"/>
              <w:rPr>
                <w:rFonts w:ascii="仿宋_GB2312" w:eastAsia="仿宋_GB2312" w:hAnsi="仿宋_GB2312" w:cs="仿宋_GB2312"/>
                <w:b/>
                <w:bCs/>
                <w:sz w:val="24"/>
                <w:szCs w:val="24"/>
              </w:rPr>
            </w:pPr>
            <w:r>
              <w:rPr>
                <w:rFonts w:ascii="仿宋" w:eastAsia="仿宋" w:hAnsi="仿宋" w:cs="仿宋" w:hint="eastAsia"/>
                <w:sz w:val="24"/>
                <w:szCs w:val="24"/>
              </w:rPr>
              <w:t>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对检举违反枪支管理犯罪活动有功的人员的奖励</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行政奖励</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对举报违反民用爆炸物品安全管理规定行为的人员的奖励</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行政奖励</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对废旧金属收购者协助公安机关查获违法犯罪分子的奖励</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行政奖励</w:t>
            </w:r>
          </w:p>
        </w:tc>
      </w:tr>
      <w:tr w:rsidR="00B73C51">
        <w:trPr>
          <w:trHeight w:hRule="exact" w:val="624"/>
        </w:trPr>
        <w:tc>
          <w:tcPr>
            <w:tcW w:w="8790" w:type="dxa"/>
            <w:gridSpan w:val="3"/>
            <w:vAlign w:val="center"/>
          </w:tcPr>
          <w:p w:rsidR="00B73C51" w:rsidRDefault="008E1E72" w:rsidP="00377A3F">
            <w:pPr>
              <w:jc w:val="center"/>
              <w:rPr>
                <w:sz w:val="24"/>
                <w:szCs w:val="24"/>
              </w:rPr>
            </w:pPr>
            <w:r>
              <w:rPr>
                <w:rFonts w:ascii="仿宋_GB2312" w:eastAsia="仿宋_GB2312" w:hAnsi="仿宋_GB2312" w:cs="仿宋_GB2312" w:hint="eastAsia"/>
                <w:b/>
                <w:bCs/>
                <w:sz w:val="24"/>
                <w:szCs w:val="24"/>
              </w:rPr>
              <w:t>十、其他职权（</w:t>
            </w:r>
            <w:r>
              <w:rPr>
                <w:rFonts w:ascii="仿宋_GB2312" w:eastAsia="仿宋_GB2312" w:hAnsi="仿宋_GB2312" w:cs="仿宋_GB2312" w:hint="eastAsia"/>
                <w:b/>
                <w:bCs/>
                <w:sz w:val="24"/>
                <w:szCs w:val="24"/>
              </w:rPr>
              <w:t>2</w:t>
            </w:r>
            <w:r w:rsidR="00377A3F">
              <w:rPr>
                <w:rFonts w:ascii="仿宋_GB2312" w:eastAsia="仿宋_GB2312" w:hAnsi="仿宋_GB2312" w:cs="仿宋_GB2312"/>
                <w:b/>
                <w:bCs/>
                <w:sz w:val="24"/>
                <w:szCs w:val="24"/>
              </w:rPr>
              <w:t>8</w:t>
            </w:r>
            <w:r>
              <w:rPr>
                <w:rFonts w:ascii="仿宋_GB2312" w:eastAsia="仿宋_GB2312" w:hAnsi="仿宋_GB2312" w:cs="仿宋_GB2312" w:hint="eastAsia"/>
                <w:b/>
                <w:bCs/>
                <w:sz w:val="24"/>
                <w:szCs w:val="24"/>
              </w:rPr>
              <w:t>项）</w:t>
            </w:r>
          </w:p>
        </w:tc>
      </w:tr>
      <w:tr w:rsidR="00B73C51">
        <w:trPr>
          <w:trHeight w:hRule="exact" w:val="624"/>
        </w:trPr>
        <w:tc>
          <w:tcPr>
            <w:tcW w:w="735" w:type="dxa"/>
            <w:vAlign w:val="center"/>
          </w:tcPr>
          <w:p w:rsidR="00B73C51" w:rsidRDefault="008E1E72">
            <w:pPr>
              <w:jc w:val="center"/>
              <w:rPr>
                <w:rFonts w:ascii="仿宋" w:eastAsia="仿宋" w:hAnsi="仿宋" w:cs="仿宋"/>
                <w:b/>
                <w:bCs/>
                <w:sz w:val="24"/>
                <w:szCs w:val="24"/>
              </w:rPr>
            </w:pPr>
            <w:r>
              <w:rPr>
                <w:rFonts w:ascii="仿宋" w:eastAsia="仿宋" w:hAnsi="仿宋" w:cs="仿宋" w:hint="eastAsia"/>
                <w:sz w:val="24"/>
                <w:szCs w:val="24"/>
              </w:rPr>
              <w:t>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重点场所、部位的公共安全技术防范措施设计方案的备案</w:t>
            </w:r>
          </w:p>
        </w:tc>
        <w:tc>
          <w:tcPr>
            <w:tcW w:w="1365" w:type="dxa"/>
            <w:vAlign w:val="center"/>
          </w:tcPr>
          <w:p w:rsidR="00B73C51" w:rsidRDefault="008E1E72">
            <w:pPr>
              <w:jc w:val="center"/>
              <w:rPr>
                <w:rFonts w:ascii="仿宋_GB2312" w:eastAsia="仿宋_GB2312" w:hAnsi="仿宋_GB2312" w:cs="仿宋_GB2312"/>
                <w:b/>
                <w:bCs/>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治安保卫重点单位中的治安保卫机构设置和人员配备情况备案</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违反治安管理行为的调解</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申领、换领、补领居民身份证及临时身份证办理</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依法服兵役、出国定居、死亡失踪等人员户口注销</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户口迁移登记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核发居住证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吸毒人员登记</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设立保安服务公司的初审</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lastRenderedPageBreak/>
              <w:t>10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设立从事保安培训单位的初审</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受理保安服务公司设立分公司备案</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机动车驾驶证审验</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受理自行招用保安员单位的备案及撤销备案</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机动车检验合格标志核发</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核发机动车临时号牌</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机动车驾驶人信息变更备案</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机动车</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驾驶证变更联系方式</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18</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申请注销驾驶资格</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19</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驾驶人体检报告审核</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20</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互联网上网服务营业场所经营单位变更登记备案</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21</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互联网互联单位、接入单位、使用信息网络的法人入网手续备案</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22</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信息系统安全等级保护备案</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23</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补发机动车驾驶证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24</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购买第二类、第三类易制毒化学品的备案</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25</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金融机构新建、改建金融营业场所、金库安全防范设施建设审批、验收</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26</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稽查布控数字证书查询</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r w:rsidR="00377A3F">
        <w:trPr>
          <w:trHeight w:hRule="exact" w:val="624"/>
        </w:trPr>
        <w:tc>
          <w:tcPr>
            <w:tcW w:w="735" w:type="dxa"/>
            <w:vAlign w:val="center"/>
          </w:tcPr>
          <w:p w:rsidR="00377A3F" w:rsidRDefault="00377A3F">
            <w:pPr>
              <w:jc w:val="center"/>
              <w:rPr>
                <w:rFonts w:ascii="仿宋" w:eastAsia="仿宋" w:hAnsi="仿宋" w:cs="仿宋" w:hint="eastAsia"/>
                <w:sz w:val="24"/>
                <w:szCs w:val="24"/>
              </w:rPr>
            </w:pPr>
            <w:r>
              <w:rPr>
                <w:rFonts w:ascii="仿宋" w:eastAsia="仿宋" w:hAnsi="仿宋" w:cs="仿宋" w:hint="eastAsia"/>
                <w:sz w:val="24"/>
                <w:szCs w:val="24"/>
              </w:rPr>
              <w:t>27</w:t>
            </w:r>
          </w:p>
        </w:tc>
        <w:tc>
          <w:tcPr>
            <w:tcW w:w="6690" w:type="dxa"/>
            <w:vAlign w:val="center"/>
          </w:tcPr>
          <w:p w:rsidR="00377A3F" w:rsidRPr="00377A3F" w:rsidRDefault="00377A3F">
            <w:pPr>
              <w:jc w:val="left"/>
              <w:rPr>
                <w:rFonts w:asciiTheme="minorHAnsi" w:eastAsia="仿宋_GB2312" w:hAnsiTheme="minorHAnsi" w:cs="仿宋_GB2312"/>
                <w:sz w:val="24"/>
                <w:szCs w:val="24"/>
              </w:rPr>
            </w:pPr>
            <w:r w:rsidRPr="00377A3F">
              <w:rPr>
                <w:rFonts w:ascii="仿宋_GB2312" w:eastAsia="仿宋_GB2312" w:hAnsi="仿宋_GB2312" w:cs="仿宋_GB2312" w:hint="eastAsia"/>
                <w:sz w:val="24"/>
                <w:szCs w:val="24"/>
              </w:rPr>
              <w:t>六合一系统录入路口路段权限</w:t>
            </w:r>
          </w:p>
        </w:tc>
        <w:tc>
          <w:tcPr>
            <w:tcW w:w="1365" w:type="dxa"/>
            <w:vAlign w:val="center"/>
          </w:tcPr>
          <w:p w:rsidR="00377A3F" w:rsidRDefault="00377A3F">
            <w:pPr>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其他职权</w:t>
            </w:r>
          </w:p>
        </w:tc>
      </w:tr>
      <w:tr w:rsidR="00B73C51">
        <w:trPr>
          <w:trHeight w:hRule="exact" w:val="624"/>
        </w:trPr>
        <w:tc>
          <w:tcPr>
            <w:tcW w:w="735" w:type="dxa"/>
            <w:vAlign w:val="center"/>
          </w:tcPr>
          <w:p w:rsidR="00B73C51" w:rsidRDefault="008E1E72">
            <w:pPr>
              <w:jc w:val="center"/>
              <w:rPr>
                <w:rFonts w:ascii="仿宋" w:eastAsia="仿宋" w:hAnsi="仿宋" w:cs="仿宋"/>
                <w:sz w:val="24"/>
                <w:szCs w:val="24"/>
              </w:rPr>
            </w:pPr>
            <w:r>
              <w:rPr>
                <w:rFonts w:ascii="仿宋" w:eastAsia="仿宋" w:hAnsi="仿宋" w:cs="仿宋" w:hint="eastAsia"/>
                <w:sz w:val="24"/>
                <w:szCs w:val="24"/>
              </w:rPr>
              <w:t>27</w:t>
            </w:r>
          </w:p>
        </w:tc>
        <w:tc>
          <w:tcPr>
            <w:tcW w:w="6690" w:type="dxa"/>
            <w:vAlign w:val="center"/>
          </w:tcPr>
          <w:p w:rsidR="00B73C51" w:rsidRDefault="008E1E72">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影响交通安全占道施工征求意见</w:t>
            </w:r>
          </w:p>
        </w:tc>
        <w:tc>
          <w:tcPr>
            <w:tcW w:w="1365" w:type="dxa"/>
            <w:vAlign w:val="center"/>
          </w:tcPr>
          <w:p w:rsidR="00B73C51" w:rsidRDefault="008E1E72">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其他职权</w:t>
            </w:r>
          </w:p>
        </w:tc>
      </w:tr>
    </w:tbl>
    <w:p w:rsidR="00B73C51" w:rsidRDefault="00B73C51">
      <w:pPr>
        <w:spacing w:line="600" w:lineRule="exact"/>
      </w:pPr>
    </w:p>
    <w:sectPr w:rsidR="00B73C51" w:rsidSect="00B73C5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E72" w:rsidRDefault="008E1E72" w:rsidP="00B73C51">
      <w:r>
        <w:separator/>
      </w:r>
    </w:p>
  </w:endnote>
  <w:endnote w:type="continuationSeparator" w:id="0">
    <w:p w:rsidR="008E1E72" w:rsidRDefault="008E1E72" w:rsidP="00B73C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embedBold r:id="rId1" w:subsetted="1" w:fontKey="{E7CBEBB8-D50E-4640-A82B-D43A535F7296}"/>
  </w:font>
  <w:font w:name="仿宋_GB2312">
    <w:panose1 w:val="02010609030101010101"/>
    <w:charset w:val="86"/>
    <w:family w:val="modern"/>
    <w:pitch w:val="fixed"/>
    <w:sig w:usb0="00000001" w:usb1="080E0000" w:usb2="00000010" w:usb3="00000000" w:csb0="00040000" w:csb1="00000000"/>
    <w:embedRegular r:id="rId2" w:subsetted="1" w:fontKey="{78BFD893-1CD6-42E3-AD8C-C04A847FE9DE}"/>
    <w:embedBold r:id="rId3" w:subsetted="1" w:fontKey="{29E1602D-3E4E-4E26-90E9-296C87CDB801}"/>
  </w:font>
  <w:font w:name="仿宋">
    <w:panose1 w:val="02010609060101010101"/>
    <w:charset w:val="86"/>
    <w:family w:val="modern"/>
    <w:pitch w:val="fixed"/>
    <w:sig w:usb0="800002BF" w:usb1="38CF7CFA" w:usb2="00000016" w:usb3="00000000" w:csb0="00040001" w:csb1="00000000"/>
    <w:embedRegular r:id="rId4" w:subsetted="1" w:fontKey="{A537FE3F-03E4-4B22-A313-196448A41FEB}"/>
    <w:embedBold r:id="rId5" w:subsetted="1" w:fontKey="{602E6538-32B6-4858-A020-3088A15382D6}"/>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C51" w:rsidRDefault="00B73C5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E72" w:rsidRDefault="008E1E72" w:rsidP="00B73C51">
      <w:r>
        <w:separator/>
      </w:r>
    </w:p>
  </w:footnote>
  <w:footnote w:type="continuationSeparator" w:id="0">
    <w:p w:rsidR="008E1E72" w:rsidRDefault="008E1E72" w:rsidP="00B73C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65B32"/>
    <w:multiLevelType w:val="singleLevel"/>
    <w:tmpl w:val="04665B32"/>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TrueTypeFonts/>
  <w:saveSubsetFonts/>
  <w:proofState w:spelling="clean"/>
  <w:defaultTabStop w:val="420"/>
  <w:drawingGridVerticalSpacing w:val="164"/>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2NjOTg4MjE1ZjYxNGQ1OWM4YTcxZDVkMzJjZGY1YTIifQ=="/>
  </w:docVars>
  <w:rsids>
    <w:rsidRoot w:val="00B73C51"/>
    <w:rsid w:val="00377A3F"/>
    <w:rsid w:val="008E1E72"/>
    <w:rsid w:val="00936EE5"/>
    <w:rsid w:val="00B73C51"/>
    <w:rsid w:val="0351552F"/>
    <w:rsid w:val="035E59CE"/>
    <w:rsid w:val="06D32A27"/>
    <w:rsid w:val="09DF7D70"/>
    <w:rsid w:val="0D4F5927"/>
    <w:rsid w:val="1024699B"/>
    <w:rsid w:val="10405BE9"/>
    <w:rsid w:val="11FB1978"/>
    <w:rsid w:val="12596017"/>
    <w:rsid w:val="13A152F9"/>
    <w:rsid w:val="147F5631"/>
    <w:rsid w:val="20902652"/>
    <w:rsid w:val="20D579A1"/>
    <w:rsid w:val="24BB6CA0"/>
    <w:rsid w:val="251A1539"/>
    <w:rsid w:val="294C7BC5"/>
    <w:rsid w:val="29A25A23"/>
    <w:rsid w:val="2C50053F"/>
    <w:rsid w:val="2DFC5166"/>
    <w:rsid w:val="2EF322ED"/>
    <w:rsid w:val="31381D55"/>
    <w:rsid w:val="319C70C4"/>
    <w:rsid w:val="32D845D7"/>
    <w:rsid w:val="36A0643B"/>
    <w:rsid w:val="372569D8"/>
    <w:rsid w:val="3BB111F9"/>
    <w:rsid w:val="3C310060"/>
    <w:rsid w:val="3D4F7AA5"/>
    <w:rsid w:val="3FE27D2C"/>
    <w:rsid w:val="3FE73F8F"/>
    <w:rsid w:val="4216009E"/>
    <w:rsid w:val="43DF3F79"/>
    <w:rsid w:val="479B4BA2"/>
    <w:rsid w:val="4FE614EB"/>
    <w:rsid w:val="51DD35C0"/>
    <w:rsid w:val="52214A5D"/>
    <w:rsid w:val="52CE49AA"/>
    <w:rsid w:val="568F5455"/>
    <w:rsid w:val="5CD81B43"/>
    <w:rsid w:val="5DD862BA"/>
    <w:rsid w:val="5EE609BA"/>
    <w:rsid w:val="634926F8"/>
    <w:rsid w:val="649E44AA"/>
    <w:rsid w:val="65D901F2"/>
    <w:rsid w:val="69703616"/>
    <w:rsid w:val="6BD00EA7"/>
    <w:rsid w:val="6F790C33"/>
    <w:rsid w:val="71DC6E27"/>
    <w:rsid w:val="74CF4064"/>
    <w:rsid w:val="7C701CC8"/>
    <w:rsid w:val="7ECC70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uiPriority="99"/>
    <w:lsdException w:name="Title" w:qFormat="1"/>
    <w:lsdException w:name="Default Paragraph Font" w:qFormat="1"/>
    <w:lsdException w:name="Body Text" w:qFormat="1"/>
    <w:lsdException w:name="Subtitle" w:qFormat="1"/>
    <w:lsdException w:name="Hyperlink" w:qFormat="1"/>
    <w:lsdException w:name="FollowedHyperlink"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3C51"/>
    <w:pPr>
      <w:widowControl w:val="0"/>
      <w:jc w:val="both"/>
    </w:pPr>
    <w:rPr>
      <w:rFonts w:ascii="Calibri" w:hAnsi="Calibri"/>
      <w:kern w:val="2"/>
      <w:sz w:val="21"/>
      <w:szCs w:val="22"/>
    </w:rPr>
  </w:style>
  <w:style w:type="paragraph" w:styleId="1">
    <w:name w:val="heading 1"/>
    <w:basedOn w:val="a"/>
    <w:next w:val="a"/>
    <w:qFormat/>
    <w:rsid w:val="00B73C51"/>
    <w:pPr>
      <w:spacing w:beforeAutospacing="1" w:afterAutospacing="1"/>
      <w:jc w:val="left"/>
      <w:outlineLvl w:val="0"/>
    </w:pPr>
    <w:rPr>
      <w:rFonts w:ascii="宋体" w:hAnsi="宋体" w:cs="宋体" w:hint="eastAsia"/>
      <w:b/>
      <w:kern w:val="44"/>
      <w:sz w:val="48"/>
      <w:szCs w:val="48"/>
    </w:rPr>
  </w:style>
  <w:style w:type="paragraph" w:styleId="2">
    <w:name w:val="heading 2"/>
    <w:basedOn w:val="a"/>
    <w:next w:val="a"/>
    <w:qFormat/>
    <w:rsid w:val="00B73C51"/>
    <w:pPr>
      <w:spacing w:beforeAutospacing="1" w:afterAutospacing="1"/>
      <w:jc w:val="left"/>
      <w:outlineLvl w:val="1"/>
    </w:pPr>
    <w:rPr>
      <w:rFonts w:ascii="宋体" w:hAnsi="宋体" w:cs="宋体" w:hint="eastAsia"/>
      <w:b/>
      <w:kern w:val="0"/>
      <w:sz w:val="36"/>
      <w:szCs w:val="36"/>
    </w:rPr>
  </w:style>
  <w:style w:type="paragraph" w:styleId="3">
    <w:name w:val="heading 3"/>
    <w:basedOn w:val="a"/>
    <w:next w:val="a"/>
    <w:unhideWhenUsed/>
    <w:qFormat/>
    <w:rsid w:val="00B73C51"/>
    <w:pPr>
      <w:keepNext/>
      <w:keepLines/>
      <w:spacing w:line="413" w:lineRule="auto"/>
      <w:outlineLvl w:val="2"/>
    </w:pPr>
    <w:rPr>
      <w:b/>
      <w:sz w:val="32"/>
    </w:rPr>
  </w:style>
  <w:style w:type="paragraph" w:styleId="4">
    <w:name w:val="heading 4"/>
    <w:basedOn w:val="a"/>
    <w:next w:val="a"/>
    <w:qFormat/>
    <w:rsid w:val="00B73C51"/>
    <w:pPr>
      <w:spacing w:beforeAutospacing="1" w:afterAutospacing="1"/>
      <w:jc w:val="left"/>
      <w:outlineLvl w:val="3"/>
    </w:pPr>
    <w:rPr>
      <w:rFonts w:ascii="宋体" w:hAnsi="宋体" w:cs="宋体" w:hint="eastAsi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sid w:val="00B73C51"/>
    <w:pPr>
      <w:spacing w:after="120"/>
    </w:pPr>
  </w:style>
  <w:style w:type="paragraph" w:styleId="a4">
    <w:name w:val="Plain Text"/>
    <w:basedOn w:val="a"/>
    <w:uiPriority w:val="99"/>
    <w:unhideWhenUsed/>
    <w:qFormat/>
    <w:rsid w:val="00B73C51"/>
    <w:rPr>
      <w:rFonts w:ascii="宋体" w:hAnsi="Courier New" w:cs="Courier New"/>
    </w:rPr>
  </w:style>
  <w:style w:type="paragraph" w:styleId="a5">
    <w:name w:val="footer"/>
    <w:basedOn w:val="a"/>
    <w:qFormat/>
    <w:rsid w:val="00B73C51"/>
    <w:pPr>
      <w:tabs>
        <w:tab w:val="center" w:pos="4153"/>
        <w:tab w:val="right" w:pos="8306"/>
      </w:tabs>
      <w:snapToGrid w:val="0"/>
      <w:jc w:val="left"/>
    </w:pPr>
    <w:rPr>
      <w:sz w:val="18"/>
    </w:rPr>
  </w:style>
  <w:style w:type="paragraph" w:styleId="a6">
    <w:name w:val="header"/>
    <w:basedOn w:val="a"/>
    <w:qFormat/>
    <w:rsid w:val="00B73C51"/>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7">
    <w:name w:val="Normal (Web)"/>
    <w:basedOn w:val="a"/>
    <w:qFormat/>
    <w:rsid w:val="00B73C51"/>
    <w:pPr>
      <w:spacing w:beforeAutospacing="1" w:afterAutospacing="1"/>
      <w:jc w:val="left"/>
    </w:pPr>
    <w:rPr>
      <w:kern w:val="0"/>
      <w:sz w:val="24"/>
    </w:rPr>
  </w:style>
  <w:style w:type="character" w:styleId="a8">
    <w:name w:val="Strong"/>
    <w:basedOn w:val="a0"/>
    <w:qFormat/>
    <w:rsid w:val="00B73C51"/>
    <w:rPr>
      <w:b/>
    </w:rPr>
  </w:style>
  <w:style w:type="character" w:styleId="a9">
    <w:name w:val="FollowedHyperlink"/>
    <w:basedOn w:val="a0"/>
    <w:qFormat/>
    <w:rsid w:val="00B73C51"/>
    <w:rPr>
      <w:color w:val="800080"/>
      <w:u w:val="none"/>
    </w:rPr>
  </w:style>
  <w:style w:type="character" w:styleId="aa">
    <w:name w:val="Emphasis"/>
    <w:basedOn w:val="a0"/>
    <w:qFormat/>
    <w:rsid w:val="00B73C51"/>
    <w:rPr>
      <w:i/>
    </w:rPr>
  </w:style>
  <w:style w:type="character" w:styleId="ab">
    <w:name w:val="Hyperlink"/>
    <w:basedOn w:val="a0"/>
    <w:qFormat/>
    <w:rsid w:val="00B73C51"/>
    <w:rPr>
      <w:color w:val="0000FF"/>
      <w:u w:val="single"/>
    </w:rPr>
  </w:style>
  <w:style w:type="paragraph" w:customStyle="1" w:styleId="10">
    <w:name w:val="普通(网站)1"/>
    <w:basedOn w:val="a"/>
    <w:qFormat/>
    <w:rsid w:val="00B73C51"/>
    <w:pPr>
      <w:spacing w:beforeAutospacing="1" w:afterAutospacing="1"/>
      <w:jc w:val="left"/>
    </w:pPr>
    <w:rPr>
      <w:kern w:val="0"/>
      <w:sz w:val="24"/>
    </w:rPr>
  </w:style>
  <w:style w:type="character" w:customStyle="1" w:styleId="11">
    <w:name w:val="页码1"/>
    <w:basedOn w:val="a0"/>
    <w:qFormat/>
    <w:rsid w:val="00B73C51"/>
  </w:style>
  <w:style w:type="character" w:customStyle="1" w:styleId="tzinput">
    <w:name w:val="tz_input"/>
    <w:basedOn w:val="a0"/>
    <w:qFormat/>
    <w:rsid w:val="00B73C51"/>
    <w:rPr>
      <w:color w:val="A01211"/>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1931</Words>
  <Characters>11012</Characters>
  <Application>Microsoft Office Word</Application>
  <DocSecurity>0</DocSecurity>
  <Lines>91</Lines>
  <Paragraphs>25</Paragraphs>
  <ScaleCrop>false</ScaleCrop>
  <Company/>
  <LinksUpToDate>false</LinksUpToDate>
  <CharactersWithSpaces>12918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我姓趙，全場消費我买单的趙xoxo</dc:title>
  <dc:creator>Administrator</dc:creator>
  <cp:lastModifiedBy>Administrator</cp:lastModifiedBy>
  <cp:revision>2</cp:revision>
  <cp:lastPrinted>2023-09-19T01:09:00Z</cp:lastPrinted>
  <dcterms:created xsi:type="dcterms:W3CDTF">2014-11-03T04:08:00Z</dcterms:created>
  <dcterms:modified xsi:type="dcterms:W3CDTF">2023-10-30T02:32:00Z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8C3870DA2C7E4ACEAACA7FF88949DDD5</vt:lpwstr>
  </property>
</Properties>
</file>